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9AC1" w14:textId="57618389" w:rsidR="00F5785E" w:rsidRPr="00985CF3" w:rsidRDefault="00477A7A" w:rsidP="00477A7A">
      <w:pPr>
        <w:spacing w:line="240" w:lineRule="auto"/>
        <w:jc w:val="center"/>
        <w:rPr>
          <w:rFonts w:ascii="Times New Roman" w:hAnsi="Times New Roman" w:cs="Times New Roman"/>
          <w:b/>
          <w:color w:val="0070C0"/>
          <w:sz w:val="32"/>
          <w:szCs w:val="32"/>
        </w:rPr>
      </w:pPr>
      <w:r w:rsidRPr="00985CF3">
        <w:rPr>
          <w:rFonts w:ascii="Times New Roman" w:hAnsi="Times New Roman" w:cs="Times New Roman"/>
          <w:b/>
          <w:color w:val="0070C0"/>
          <w:sz w:val="32"/>
          <w:szCs w:val="32"/>
        </w:rPr>
        <w:t>K</w:t>
      </w:r>
      <w:r w:rsidR="00F5785E" w:rsidRPr="00985CF3">
        <w:rPr>
          <w:rFonts w:ascii="Times New Roman" w:hAnsi="Times New Roman" w:cs="Times New Roman"/>
          <w:b/>
          <w:color w:val="0070C0"/>
          <w:sz w:val="32"/>
          <w:szCs w:val="32"/>
        </w:rPr>
        <w:t>ryteria wyboru</w:t>
      </w:r>
      <w:r w:rsidRPr="00985CF3">
        <w:rPr>
          <w:rFonts w:ascii="Times New Roman" w:hAnsi="Times New Roman" w:cs="Times New Roman"/>
          <w:b/>
          <w:color w:val="0070C0"/>
          <w:sz w:val="32"/>
          <w:szCs w:val="32"/>
        </w:rPr>
        <w:t xml:space="preserve"> operacji</w:t>
      </w:r>
    </w:p>
    <w:p w14:paraId="0AD1ECC3" w14:textId="77777777" w:rsidR="00F5785E" w:rsidRPr="007B5AB6" w:rsidRDefault="00F5785E" w:rsidP="004A3444">
      <w:pPr>
        <w:pStyle w:val="Legenda"/>
        <w:spacing w:after="0"/>
        <w:jc w:val="center"/>
        <w:rPr>
          <w:rFonts w:ascii="Times New Roman" w:hAnsi="Times New Roman" w:cs="Times New Roman"/>
          <w:color w:val="00B050"/>
          <w:sz w:val="16"/>
          <w:szCs w:val="16"/>
        </w:rPr>
      </w:pPr>
    </w:p>
    <w:p w14:paraId="1B744C20" w14:textId="44AEBE77" w:rsidR="004A3444" w:rsidRDefault="004A3444" w:rsidP="004A3444">
      <w:pPr>
        <w:pStyle w:val="Legenda"/>
        <w:spacing w:after="0"/>
        <w:jc w:val="center"/>
        <w:rPr>
          <w:rFonts w:ascii="Times New Roman" w:hAnsi="Times New Roman" w:cs="Times New Roman"/>
          <w:color w:val="00B050"/>
          <w:sz w:val="28"/>
          <w:szCs w:val="20"/>
        </w:rPr>
      </w:pPr>
      <w:r w:rsidRPr="00D860C3">
        <w:rPr>
          <w:rFonts w:ascii="Times New Roman" w:hAnsi="Times New Roman" w:cs="Times New Roman"/>
          <w:color w:val="00B050"/>
          <w:sz w:val="28"/>
          <w:szCs w:val="20"/>
        </w:rPr>
        <w:t xml:space="preserve">C.3. </w:t>
      </w:r>
      <w:r w:rsidR="003E563D">
        <w:rPr>
          <w:rFonts w:ascii="Times New Roman" w:hAnsi="Times New Roman" w:cs="Times New Roman"/>
          <w:color w:val="00B050"/>
          <w:sz w:val="28"/>
          <w:szCs w:val="20"/>
        </w:rPr>
        <w:t>Rozwijaj</w:t>
      </w:r>
      <w:r w:rsidR="00480249">
        <w:rPr>
          <w:rFonts w:ascii="Times New Roman" w:hAnsi="Times New Roman" w:cs="Times New Roman"/>
          <w:color w:val="00B050"/>
          <w:sz w:val="28"/>
          <w:szCs w:val="20"/>
        </w:rPr>
        <w:t>ą</w:t>
      </w:r>
      <w:r w:rsidR="003E563D">
        <w:rPr>
          <w:rFonts w:ascii="Times New Roman" w:hAnsi="Times New Roman" w:cs="Times New Roman"/>
          <w:color w:val="00B050"/>
          <w:sz w:val="28"/>
          <w:szCs w:val="20"/>
        </w:rPr>
        <w:t>ce się</w:t>
      </w:r>
      <w:r w:rsidRPr="00D860C3">
        <w:rPr>
          <w:rFonts w:ascii="Times New Roman" w:hAnsi="Times New Roman" w:cs="Times New Roman"/>
          <w:color w:val="00B050"/>
          <w:sz w:val="28"/>
          <w:szCs w:val="20"/>
        </w:rPr>
        <w:t xml:space="preserve"> działalności gospodarcze </w:t>
      </w:r>
      <w:r w:rsidR="00480249">
        <w:rPr>
          <w:rFonts w:ascii="Times New Roman" w:hAnsi="Times New Roman" w:cs="Times New Roman"/>
          <w:color w:val="00B050"/>
          <w:sz w:val="28"/>
          <w:szCs w:val="20"/>
        </w:rPr>
        <w:t xml:space="preserve">oraz działania wspierające mieszkańców i </w:t>
      </w:r>
      <w:r w:rsidRPr="00D860C3">
        <w:rPr>
          <w:rFonts w:ascii="Times New Roman" w:hAnsi="Times New Roman" w:cs="Times New Roman"/>
          <w:color w:val="00B050"/>
          <w:sz w:val="28"/>
          <w:szCs w:val="20"/>
        </w:rPr>
        <w:t>wykorzystujące w odpowiedzialny sposób walory przyrodnicze i kulturowe obszaru.</w:t>
      </w:r>
    </w:p>
    <w:p w14:paraId="15FE8083" w14:textId="77777777" w:rsidR="004A3444" w:rsidRPr="00D91A40" w:rsidRDefault="004A3444" w:rsidP="004A3444">
      <w:pPr>
        <w:rPr>
          <w:sz w:val="14"/>
          <w:szCs w:val="14"/>
          <w:lang w:eastAsia="ar-SA"/>
        </w:rPr>
      </w:pPr>
    </w:p>
    <w:tbl>
      <w:tblPr>
        <w:tblW w:w="1428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15"/>
        <w:gridCol w:w="2268"/>
      </w:tblGrid>
      <w:tr w:rsidR="007719B9" w:rsidRPr="00D860C3" w14:paraId="0676BA6F" w14:textId="77777777" w:rsidTr="002066EB">
        <w:tc>
          <w:tcPr>
            <w:tcW w:w="14283" w:type="dxa"/>
            <w:gridSpan w:val="2"/>
            <w:tcBorders>
              <w:bottom w:val="single" w:sz="4" w:space="0" w:color="auto"/>
            </w:tcBorders>
            <w:shd w:val="clear" w:color="auto" w:fill="FFFFFF" w:themeFill="background1"/>
          </w:tcPr>
          <w:p w14:paraId="5484D1F0" w14:textId="2E127CDE" w:rsidR="007719B9" w:rsidRPr="00637E2B" w:rsidRDefault="007719B9" w:rsidP="002066EB">
            <w:pPr>
              <w:spacing w:after="0" w:line="240" w:lineRule="auto"/>
              <w:jc w:val="center"/>
              <w:rPr>
                <w:rFonts w:ascii="Times New Roman" w:hAnsi="Times New Roman" w:cs="Times New Roman"/>
                <w:b/>
                <w:sz w:val="28"/>
                <w:szCs w:val="28"/>
              </w:rPr>
            </w:pPr>
            <w:r w:rsidRPr="00637E2B">
              <w:rPr>
                <w:rFonts w:ascii="Times New Roman" w:hAnsi="Times New Roman" w:cs="Times New Roman"/>
                <w:b/>
                <w:bCs/>
                <w:sz w:val="28"/>
                <w:szCs w:val="28"/>
              </w:rPr>
              <w:t xml:space="preserve">Kryterium dostępu </w:t>
            </w:r>
          </w:p>
        </w:tc>
      </w:tr>
      <w:tr w:rsidR="007719B9" w:rsidRPr="00D860C3" w14:paraId="36F86C90" w14:textId="77777777" w:rsidTr="002066EB">
        <w:tc>
          <w:tcPr>
            <w:tcW w:w="12015" w:type="dxa"/>
            <w:tcBorders>
              <w:bottom w:val="single" w:sz="4" w:space="0" w:color="auto"/>
            </w:tcBorders>
            <w:shd w:val="clear" w:color="auto" w:fill="FFFFFF" w:themeFill="background1"/>
          </w:tcPr>
          <w:p w14:paraId="13DAEA6D" w14:textId="77777777" w:rsidR="007719B9"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sz w:val="20"/>
                <w:szCs w:val="20"/>
              </w:rPr>
              <w:t>Operacja objęta wnioskiem o wsparcie została złożona przez:</w:t>
            </w:r>
          </w:p>
          <w:p w14:paraId="5060109E" w14:textId="77777777" w:rsidR="007719B9" w:rsidRPr="002477D4" w:rsidRDefault="007719B9" w:rsidP="002066EB">
            <w:pPr>
              <w:spacing w:after="0" w:line="240" w:lineRule="auto"/>
              <w:rPr>
                <w:rFonts w:ascii="Times New Roman" w:hAnsi="Times New Roman" w:cs="Times New Roman"/>
                <w:bCs/>
                <w:sz w:val="20"/>
                <w:szCs w:val="20"/>
              </w:rPr>
            </w:pPr>
            <w:r w:rsidRPr="002477D4">
              <w:rPr>
                <w:rFonts w:ascii="Times New Roman" w:hAnsi="Times New Roman" w:cs="Times New Roman"/>
                <w:bCs/>
                <w:sz w:val="20"/>
                <w:szCs w:val="20"/>
              </w:rPr>
              <w:t>- osoby fizyczne realizujące działania związane z wdrażaniem LSR, zatrudnione przez LGD lub osoby fizyczne pełniące funkcję członków Zarządu LGD.</w:t>
            </w:r>
          </w:p>
          <w:p w14:paraId="106A6002" w14:textId="77777777" w:rsidR="007719B9" w:rsidRDefault="007719B9" w:rsidP="002066EB">
            <w:pPr>
              <w:spacing w:after="0" w:line="240" w:lineRule="auto"/>
              <w:rPr>
                <w:rFonts w:ascii="Times New Roman" w:hAnsi="Times New Roman" w:cs="Times New Roman"/>
                <w:bCs/>
                <w:sz w:val="20"/>
                <w:szCs w:val="20"/>
              </w:rPr>
            </w:pPr>
            <w:r w:rsidRPr="002477D4">
              <w:rPr>
                <w:rFonts w:ascii="Times New Roman" w:hAnsi="Times New Roman" w:cs="Times New Roman"/>
                <w:bCs/>
                <w:sz w:val="20"/>
                <w:szCs w:val="20"/>
              </w:rPr>
              <w:t>- podmioty, w których osoby, o których mowa w tiret pierwsze, są wspólnikami spółek prawa handlowego lub prowadzą działalność w formie spółki cywilnej.</w:t>
            </w:r>
          </w:p>
          <w:p w14:paraId="2A27464A" w14:textId="77777777" w:rsidR="007719B9" w:rsidRDefault="007719B9" w:rsidP="002066EB">
            <w:pPr>
              <w:spacing w:after="0" w:line="240" w:lineRule="auto"/>
              <w:rPr>
                <w:rFonts w:ascii="Times New Roman" w:hAnsi="Times New Roman" w:cs="Times New Roman"/>
                <w:b/>
                <w:sz w:val="20"/>
                <w:szCs w:val="20"/>
              </w:rPr>
            </w:pPr>
            <w:r w:rsidRPr="00BF20AF">
              <w:rPr>
                <w:rFonts w:ascii="Times New Roman" w:hAnsi="Times New Roman" w:cs="Times New Roman"/>
                <w:b/>
                <w:sz w:val="20"/>
                <w:szCs w:val="20"/>
              </w:rPr>
              <w:t>Jeżeli operacja została złożona przez w/w osoby wniosek nie podlega dalszej weryfikacji.</w:t>
            </w:r>
          </w:p>
          <w:p w14:paraId="5BF1E1B3" w14:textId="1B6B884A" w:rsidR="007719B9" w:rsidRPr="00BF20AF" w:rsidRDefault="007719B9" w:rsidP="002066EB">
            <w:pPr>
              <w:spacing w:after="0" w:line="240" w:lineRule="auto"/>
              <w:rPr>
                <w:rFonts w:ascii="Times New Roman" w:hAnsi="Times New Roman" w:cs="Times New Roman"/>
                <w:b/>
                <w:sz w:val="20"/>
                <w:szCs w:val="20"/>
              </w:rPr>
            </w:pPr>
            <w:r>
              <w:rPr>
                <w:rFonts w:ascii="Times New Roman" w:hAnsi="Times New Roman" w:cs="Times New Roman"/>
                <w:b/>
                <w:sz w:val="20"/>
                <w:szCs w:val="20"/>
              </w:rPr>
              <w:t>Kryterium obowiązuje we wszystkich przedsięwzięciach.</w:t>
            </w:r>
          </w:p>
        </w:tc>
        <w:tc>
          <w:tcPr>
            <w:tcW w:w="2268" w:type="dxa"/>
            <w:tcBorders>
              <w:bottom w:val="single" w:sz="4" w:space="0" w:color="auto"/>
            </w:tcBorders>
            <w:shd w:val="clear" w:color="auto" w:fill="FFFFFF" w:themeFill="background1"/>
          </w:tcPr>
          <w:p w14:paraId="696C79F9" w14:textId="77777777" w:rsidR="007719B9" w:rsidRDefault="007719B9" w:rsidP="002066EB">
            <w:pPr>
              <w:spacing w:after="0" w:line="240" w:lineRule="auto"/>
              <w:rPr>
                <w:rFonts w:ascii="Times New Roman" w:hAnsi="Times New Roman" w:cs="Times New Roman"/>
                <w:bCs/>
                <w:sz w:val="20"/>
                <w:szCs w:val="20"/>
              </w:rPr>
            </w:pPr>
          </w:p>
          <w:p w14:paraId="01903F85" w14:textId="77777777" w:rsidR="007719B9"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noProof/>
                <w:sz w:val="20"/>
                <w:szCs w:val="20"/>
                <w14:ligatures w14:val="standardContextual"/>
              </w:rPr>
              <mc:AlternateContent>
                <mc:Choice Requires="wps">
                  <w:drawing>
                    <wp:anchor distT="0" distB="0" distL="114300" distR="114300" simplePos="0" relativeHeight="251659264" behindDoc="0" locked="0" layoutInCell="1" allowOverlap="1" wp14:anchorId="73699E63" wp14:editId="35EE2025">
                      <wp:simplePos x="0" y="0"/>
                      <wp:positionH relativeFrom="column">
                        <wp:posOffset>379958</wp:posOffset>
                      </wp:positionH>
                      <wp:positionV relativeFrom="paragraph">
                        <wp:posOffset>31115</wp:posOffset>
                      </wp:positionV>
                      <wp:extent cx="292608" cy="109728"/>
                      <wp:effectExtent l="0" t="0" r="12700" b="24130"/>
                      <wp:wrapNone/>
                      <wp:docPr id="986265100" name="Prostokąt 1"/>
                      <wp:cNvGraphicFramePr/>
                      <a:graphic xmlns:a="http://schemas.openxmlformats.org/drawingml/2006/main">
                        <a:graphicData uri="http://schemas.microsoft.com/office/word/2010/wordprocessingShape">
                          <wps:wsp>
                            <wps:cNvSpPr/>
                            <wps:spPr>
                              <a:xfrm>
                                <a:off x="0" y="0"/>
                                <a:ext cx="292608" cy="1097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24500" id="Prostokąt 1" o:spid="_x0000_s1026" style="position:absolute;margin-left:29.9pt;margin-top:2.45pt;width:23.05pt;height: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" filled="f" strokecolor="#09101d [484]" strokeweight="1pt"/>
                  </w:pict>
                </mc:Fallback>
              </mc:AlternateContent>
            </w:r>
            <w:r>
              <w:rPr>
                <w:rFonts w:ascii="Times New Roman" w:hAnsi="Times New Roman" w:cs="Times New Roman"/>
                <w:bCs/>
                <w:sz w:val="20"/>
                <w:szCs w:val="20"/>
              </w:rPr>
              <w:t xml:space="preserve">TAK </w:t>
            </w:r>
          </w:p>
          <w:p w14:paraId="15E180AD" w14:textId="77777777" w:rsidR="007719B9" w:rsidRDefault="007719B9" w:rsidP="002066EB">
            <w:pPr>
              <w:spacing w:after="0" w:line="240" w:lineRule="auto"/>
              <w:rPr>
                <w:rFonts w:ascii="Times New Roman" w:hAnsi="Times New Roman" w:cs="Times New Roman"/>
                <w:bCs/>
                <w:sz w:val="20"/>
                <w:szCs w:val="20"/>
              </w:rPr>
            </w:pPr>
          </w:p>
          <w:p w14:paraId="07121889" w14:textId="77777777" w:rsidR="007719B9"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noProof/>
                <w:sz w:val="20"/>
                <w:szCs w:val="20"/>
                <w14:ligatures w14:val="standardContextual"/>
              </w:rPr>
              <mc:AlternateContent>
                <mc:Choice Requires="wps">
                  <w:drawing>
                    <wp:anchor distT="0" distB="0" distL="114300" distR="114300" simplePos="0" relativeHeight="251660288" behindDoc="0" locked="0" layoutInCell="1" allowOverlap="1" wp14:anchorId="0B53FFBD" wp14:editId="3086B666">
                      <wp:simplePos x="0" y="0"/>
                      <wp:positionH relativeFrom="column">
                        <wp:posOffset>373076</wp:posOffset>
                      </wp:positionH>
                      <wp:positionV relativeFrom="paragraph">
                        <wp:posOffset>151765</wp:posOffset>
                      </wp:positionV>
                      <wp:extent cx="292608" cy="109728"/>
                      <wp:effectExtent l="0" t="0" r="12700" b="24130"/>
                      <wp:wrapNone/>
                      <wp:docPr id="1894199033" name="Prostokąt 1"/>
                      <wp:cNvGraphicFramePr/>
                      <a:graphic xmlns:a="http://schemas.openxmlformats.org/drawingml/2006/main">
                        <a:graphicData uri="http://schemas.microsoft.com/office/word/2010/wordprocessingShape">
                          <wps:wsp>
                            <wps:cNvSpPr/>
                            <wps:spPr>
                              <a:xfrm>
                                <a:off x="0" y="0"/>
                                <a:ext cx="292608" cy="10972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9A2560" id="Prostokąt 1" o:spid="_x0000_s1026" style="position:absolute;margin-left:29.4pt;margin-top:11.95pt;width:23.05pt;height: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" filled="f" strokecolor="#09101d [484]" strokeweight="1pt"/>
                  </w:pict>
                </mc:Fallback>
              </mc:AlternateContent>
            </w:r>
          </w:p>
          <w:p w14:paraId="5C43FAC6" w14:textId="77777777" w:rsidR="007719B9" w:rsidRPr="002477D4" w:rsidRDefault="007719B9" w:rsidP="002066EB">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NIE       </w:t>
            </w:r>
          </w:p>
        </w:tc>
      </w:tr>
    </w:tbl>
    <w:p w14:paraId="42C28612" w14:textId="77777777" w:rsidR="000F5CB9" w:rsidRPr="007B5AB6" w:rsidRDefault="000F5CB9" w:rsidP="00985CF3">
      <w:pPr>
        <w:spacing w:line="240" w:lineRule="auto"/>
        <w:rPr>
          <w:rFonts w:ascii="Times New Roman" w:hAnsi="Times New Roman" w:cs="Times New Roman"/>
          <w:b/>
          <w:bCs/>
          <w:sz w:val="16"/>
          <w:szCs w:val="16"/>
        </w:rPr>
      </w:pPr>
    </w:p>
    <w:p w14:paraId="36F7EB0F" w14:textId="543487AC" w:rsidR="004A3444" w:rsidRPr="00637E2B" w:rsidRDefault="000F5CB9" w:rsidP="00985CF3">
      <w:pPr>
        <w:tabs>
          <w:tab w:val="left" w:pos="12900"/>
        </w:tabs>
        <w:spacing w:line="240" w:lineRule="auto"/>
        <w:jc w:val="center"/>
        <w:rPr>
          <w:rFonts w:ascii="Times New Roman" w:hAnsi="Times New Roman" w:cs="Times New Roman"/>
          <w:b/>
          <w:bCs/>
          <w:sz w:val="28"/>
          <w:szCs w:val="28"/>
        </w:rPr>
      </w:pPr>
      <w:r w:rsidRPr="00637E2B">
        <w:rPr>
          <w:rFonts w:ascii="Times New Roman" w:hAnsi="Times New Roman" w:cs="Times New Roman"/>
          <w:b/>
          <w:bCs/>
          <w:sz w:val="28"/>
          <w:szCs w:val="28"/>
        </w:rPr>
        <w:t>Punkty w poszczególnych kryteriach będzie można otrzymać wyłącznie po okazaniu wymaganego załącznika lub odpowiednich zapisach we wniosku lub zestawieniu rzeczowo – finansowym – dotyczy wszystkich kryteriów.</w:t>
      </w:r>
    </w:p>
    <w:p w14:paraId="00867043" w14:textId="77777777" w:rsidR="00637E2B" w:rsidRPr="004E4BEC" w:rsidRDefault="00637E2B" w:rsidP="00985CF3">
      <w:pPr>
        <w:tabs>
          <w:tab w:val="left" w:pos="12900"/>
        </w:tabs>
        <w:spacing w:line="240" w:lineRule="auto"/>
        <w:jc w:val="center"/>
        <w:rPr>
          <w:rFonts w:ascii="Times New Roman" w:hAnsi="Times New Roman" w:cs="Times New Roman"/>
          <w:b/>
          <w:bCs/>
          <w:sz w:val="24"/>
          <w:szCs w:val="24"/>
        </w:rPr>
      </w:pPr>
    </w:p>
    <w:tbl>
      <w:tblPr>
        <w:tblW w:w="145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68"/>
        <w:gridCol w:w="3118"/>
        <w:gridCol w:w="8647"/>
      </w:tblGrid>
      <w:tr w:rsidR="00F5785E" w:rsidRPr="00D860C3" w14:paraId="7EBCDA26" w14:textId="77777777" w:rsidTr="00637E2B">
        <w:tc>
          <w:tcPr>
            <w:tcW w:w="2802" w:type="dxa"/>
            <w:gridSpan w:val="2"/>
            <w:tcBorders>
              <w:bottom w:val="single" w:sz="4" w:space="0" w:color="auto"/>
            </w:tcBorders>
            <w:shd w:val="clear" w:color="auto" w:fill="E6E6E6"/>
          </w:tcPr>
          <w:p w14:paraId="46267982" w14:textId="7F66CC0A" w:rsidR="00F5785E" w:rsidRPr="00D860C3" w:rsidRDefault="00F5785E" w:rsidP="00020290">
            <w:pPr>
              <w:spacing w:after="0" w:line="240" w:lineRule="auto"/>
              <w:jc w:val="center"/>
              <w:rPr>
                <w:rFonts w:ascii="Times New Roman" w:hAnsi="Times New Roman" w:cs="Times New Roman"/>
                <w:b/>
                <w:sz w:val="20"/>
                <w:szCs w:val="20"/>
              </w:rPr>
            </w:pPr>
            <w:r w:rsidRPr="00D860C3">
              <w:rPr>
                <w:rFonts w:ascii="Times New Roman" w:hAnsi="Times New Roman" w:cs="Times New Roman"/>
                <w:b/>
                <w:sz w:val="20"/>
                <w:szCs w:val="20"/>
              </w:rPr>
              <w:t>Nazwa kryterium</w:t>
            </w:r>
          </w:p>
        </w:tc>
        <w:tc>
          <w:tcPr>
            <w:tcW w:w="3118" w:type="dxa"/>
            <w:tcBorders>
              <w:bottom w:val="single" w:sz="4" w:space="0" w:color="auto"/>
            </w:tcBorders>
            <w:shd w:val="clear" w:color="auto" w:fill="E6E6E6"/>
          </w:tcPr>
          <w:p w14:paraId="1B948BB8" w14:textId="5E9A6AE6" w:rsidR="00F5785E" w:rsidRPr="00D860C3" w:rsidRDefault="00F5785E" w:rsidP="00020290">
            <w:pPr>
              <w:spacing w:after="0" w:line="240" w:lineRule="auto"/>
              <w:jc w:val="center"/>
              <w:rPr>
                <w:rFonts w:ascii="Times New Roman" w:hAnsi="Times New Roman" w:cs="Times New Roman"/>
                <w:b/>
                <w:sz w:val="20"/>
                <w:szCs w:val="20"/>
              </w:rPr>
            </w:pPr>
            <w:r w:rsidRPr="00D860C3">
              <w:rPr>
                <w:rFonts w:ascii="Times New Roman" w:hAnsi="Times New Roman" w:cs="Times New Roman"/>
                <w:b/>
                <w:sz w:val="20"/>
                <w:szCs w:val="20"/>
              </w:rPr>
              <w:t>Punktacja</w:t>
            </w:r>
          </w:p>
        </w:tc>
        <w:tc>
          <w:tcPr>
            <w:tcW w:w="8647" w:type="dxa"/>
            <w:tcBorders>
              <w:bottom w:val="single" w:sz="4" w:space="0" w:color="auto"/>
            </w:tcBorders>
            <w:shd w:val="clear" w:color="auto" w:fill="E6E6E6"/>
          </w:tcPr>
          <w:p w14:paraId="2CC0E278" w14:textId="77777777" w:rsidR="00F5785E" w:rsidRPr="00D860C3" w:rsidRDefault="00F5785E" w:rsidP="00020290">
            <w:pPr>
              <w:spacing w:after="0" w:line="240" w:lineRule="auto"/>
              <w:jc w:val="center"/>
              <w:rPr>
                <w:rFonts w:ascii="Times New Roman" w:hAnsi="Times New Roman" w:cs="Times New Roman"/>
                <w:b/>
                <w:sz w:val="20"/>
                <w:szCs w:val="20"/>
              </w:rPr>
            </w:pPr>
            <w:r w:rsidRPr="00D860C3">
              <w:rPr>
                <w:rFonts w:ascii="Times New Roman" w:hAnsi="Times New Roman" w:cs="Times New Roman"/>
                <w:b/>
                <w:sz w:val="20"/>
                <w:szCs w:val="20"/>
              </w:rPr>
              <w:t>Uwagi</w:t>
            </w:r>
          </w:p>
        </w:tc>
      </w:tr>
      <w:tr w:rsidR="00F5785E" w:rsidRPr="00D860C3" w14:paraId="4DA5053A" w14:textId="77777777" w:rsidTr="00637E2B">
        <w:tc>
          <w:tcPr>
            <w:tcW w:w="14567" w:type="dxa"/>
            <w:gridSpan w:val="4"/>
            <w:shd w:val="clear" w:color="auto" w:fill="00B050"/>
          </w:tcPr>
          <w:p w14:paraId="2E09EBBA" w14:textId="6906D57A" w:rsidR="00F5785E" w:rsidRPr="00D860C3" w:rsidRDefault="00F5785E" w:rsidP="00020290">
            <w:pPr>
              <w:spacing w:after="0" w:line="240" w:lineRule="auto"/>
              <w:rPr>
                <w:rFonts w:ascii="Times New Roman" w:hAnsi="Times New Roman" w:cs="Times New Roman"/>
                <w:b/>
                <w:sz w:val="20"/>
                <w:szCs w:val="20"/>
              </w:rPr>
            </w:pPr>
            <w:r w:rsidRPr="00D860C3">
              <w:rPr>
                <w:rFonts w:ascii="Times New Roman" w:hAnsi="Times New Roman" w:cs="Times New Roman"/>
                <w:b/>
                <w:sz w:val="20"/>
                <w:szCs w:val="20"/>
              </w:rPr>
              <w:t xml:space="preserve">P8. </w:t>
            </w:r>
            <w:r w:rsidRPr="00D860C3">
              <w:rPr>
                <w:rFonts w:ascii="Times New Roman" w:hAnsi="Times New Roman" w:cs="Times New Roman"/>
                <w:b/>
              </w:rPr>
              <w:t>Wzbogacanie infrastruktury umożliwiającej zrównoważony rozwój turystyki oraz wykorzystywanie i ochronę rzeki Prosny.</w:t>
            </w:r>
          </w:p>
        </w:tc>
      </w:tr>
      <w:tr w:rsidR="00F5785E" w:rsidRPr="00D860C3" w14:paraId="55E7AD8B" w14:textId="77777777" w:rsidTr="00637E2B">
        <w:trPr>
          <w:trHeight w:val="405"/>
        </w:trPr>
        <w:tc>
          <w:tcPr>
            <w:tcW w:w="14567" w:type="dxa"/>
            <w:gridSpan w:val="4"/>
          </w:tcPr>
          <w:p w14:paraId="7EB737E1" w14:textId="72B1F316" w:rsidR="00F5785E" w:rsidRPr="00637E2B" w:rsidRDefault="00F5785E" w:rsidP="00BE03BF">
            <w:pPr>
              <w:spacing w:after="0" w:line="240" w:lineRule="auto"/>
              <w:jc w:val="center"/>
              <w:rPr>
                <w:rFonts w:ascii="Times New Roman" w:hAnsi="Times New Roman" w:cs="Times New Roman"/>
                <w:sz w:val="28"/>
                <w:szCs w:val="28"/>
              </w:rPr>
            </w:pPr>
            <w:bookmarkStart w:id="0" w:name="_Hlk191978609"/>
            <w:r w:rsidRPr="00637E2B">
              <w:rPr>
                <w:rFonts w:ascii="Times New Roman" w:hAnsi="Times New Roman" w:cs="Times New Roman"/>
                <w:b/>
                <w:bCs/>
                <w:sz w:val="28"/>
                <w:szCs w:val="28"/>
              </w:rPr>
              <w:t>Kryteria rankingujące</w:t>
            </w:r>
          </w:p>
        </w:tc>
      </w:tr>
      <w:tr w:rsidR="00F5785E" w:rsidRPr="00D860C3" w14:paraId="4975B18B" w14:textId="77777777" w:rsidTr="00637E2B">
        <w:trPr>
          <w:trHeight w:val="1175"/>
        </w:trPr>
        <w:tc>
          <w:tcPr>
            <w:tcW w:w="534" w:type="dxa"/>
            <w:shd w:val="clear" w:color="auto" w:fill="D9D9D9" w:themeFill="background1" w:themeFillShade="D9"/>
          </w:tcPr>
          <w:p w14:paraId="3D1D9FC2" w14:textId="2C431AD3" w:rsidR="00F5785E" w:rsidRPr="00D860C3" w:rsidRDefault="00F5785E" w:rsidP="00BE03BF">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2268" w:type="dxa"/>
            <w:shd w:val="clear" w:color="auto" w:fill="D9D9D9" w:themeFill="background1" w:themeFillShade="D9"/>
          </w:tcPr>
          <w:p w14:paraId="33F9A29C" w14:textId="6D9D0D8C" w:rsidR="00F5785E" w:rsidRPr="00D860C3" w:rsidRDefault="00F5785E" w:rsidP="00BE03BF">
            <w:pPr>
              <w:spacing w:after="0" w:line="240" w:lineRule="auto"/>
              <w:rPr>
                <w:rFonts w:ascii="Times New Roman" w:hAnsi="Times New Roman" w:cs="Times New Roman"/>
                <w:color w:val="000000" w:themeColor="text1"/>
                <w:sz w:val="20"/>
                <w:szCs w:val="20"/>
              </w:rPr>
            </w:pPr>
            <w:r w:rsidRPr="00D860C3">
              <w:rPr>
                <w:rFonts w:ascii="Times New Roman" w:hAnsi="Times New Roman" w:cs="Times New Roman"/>
                <w:sz w:val="20"/>
                <w:szCs w:val="20"/>
              </w:rPr>
              <w:t xml:space="preserve">Stopień nowatorstwa i innowacyjności operacji </w:t>
            </w:r>
          </w:p>
        </w:tc>
        <w:tc>
          <w:tcPr>
            <w:tcW w:w="3118" w:type="dxa"/>
            <w:shd w:val="clear" w:color="auto" w:fill="D9D9D9" w:themeFill="background1" w:themeFillShade="D9"/>
          </w:tcPr>
          <w:p w14:paraId="0AE010D8" w14:textId="77777777" w:rsidR="00F5785E" w:rsidRPr="00D860C3" w:rsidRDefault="00F5785E" w:rsidP="00BE03BF">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D860C3">
              <w:rPr>
                <w:rFonts w:ascii="Times New Roman" w:hAnsi="Times New Roman" w:cs="Times New Roman"/>
                <w:sz w:val="20"/>
                <w:szCs w:val="20"/>
              </w:rPr>
              <w:t xml:space="preserve"> pkt – operacja jest nowatorska </w:t>
            </w:r>
          </w:p>
          <w:p w14:paraId="50F2DD99" w14:textId="77777777" w:rsidR="00F5785E" w:rsidRPr="00D860C3" w:rsidRDefault="00F5785E" w:rsidP="00BE03BF">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D860C3">
              <w:rPr>
                <w:rFonts w:ascii="Times New Roman" w:hAnsi="Times New Roman" w:cs="Times New Roman"/>
                <w:sz w:val="20"/>
                <w:szCs w:val="20"/>
              </w:rPr>
              <w:t xml:space="preserve"> pkt – operacja jest innowacyjna  </w:t>
            </w:r>
          </w:p>
          <w:p w14:paraId="7821E114" w14:textId="77777777" w:rsidR="00F5785E" w:rsidRDefault="00F5785E" w:rsidP="00BE03BF">
            <w:pPr>
              <w:spacing w:after="0" w:line="240" w:lineRule="auto"/>
              <w:rPr>
                <w:rFonts w:ascii="Times New Roman" w:hAnsi="Times New Roman" w:cs="Times New Roman"/>
                <w:sz w:val="20"/>
                <w:szCs w:val="20"/>
              </w:rPr>
            </w:pPr>
            <w:r w:rsidRPr="00D860C3">
              <w:rPr>
                <w:rFonts w:ascii="Times New Roman" w:hAnsi="Times New Roman" w:cs="Times New Roman"/>
                <w:sz w:val="20"/>
                <w:szCs w:val="20"/>
              </w:rPr>
              <w:t>0 pkt – operacja nie jest nowatorska, ani innowacyjna</w:t>
            </w:r>
          </w:p>
          <w:p w14:paraId="027110F0" w14:textId="77777777" w:rsidR="00F5785E" w:rsidRDefault="00F5785E" w:rsidP="00BE03BF">
            <w:pPr>
              <w:spacing w:after="0" w:line="240" w:lineRule="auto"/>
              <w:rPr>
                <w:rFonts w:ascii="Times New Roman" w:hAnsi="Times New Roman" w:cs="Times New Roman"/>
                <w:sz w:val="20"/>
                <w:szCs w:val="20"/>
              </w:rPr>
            </w:pPr>
          </w:p>
          <w:p w14:paraId="102C1A17" w14:textId="220A5754" w:rsidR="00F5785E" w:rsidRDefault="00F5785E" w:rsidP="00BE03BF">
            <w:pPr>
              <w:spacing w:after="0" w:line="240" w:lineRule="auto"/>
              <w:rPr>
                <w:rFonts w:ascii="Times New Roman" w:hAnsi="Times New Roman" w:cs="Times New Roman"/>
                <w:sz w:val="20"/>
                <w:szCs w:val="20"/>
              </w:rPr>
            </w:pPr>
            <w:r>
              <w:rPr>
                <w:rFonts w:ascii="Times New Roman" w:hAnsi="Times New Roman" w:cs="Times New Roman"/>
                <w:sz w:val="20"/>
                <w:szCs w:val="20"/>
              </w:rPr>
              <w:t>Maksymalna ilość punktów w kryterium – 6 pkt</w:t>
            </w:r>
          </w:p>
        </w:tc>
        <w:tc>
          <w:tcPr>
            <w:tcW w:w="8647" w:type="dxa"/>
            <w:shd w:val="clear" w:color="auto" w:fill="D9D9D9" w:themeFill="background1" w:themeFillShade="D9"/>
          </w:tcPr>
          <w:p w14:paraId="06F1A03A" w14:textId="4E0595AF" w:rsidR="00F5785E" w:rsidRPr="00D860C3" w:rsidRDefault="00F5785E" w:rsidP="00DE1F70">
            <w:pPr>
              <w:spacing w:after="0" w:line="240" w:lineRule="auto"/>
              <w:ind w:right="81"/>
              <w:jc w:val="both"/>
              <w:rPr>
                <w:rFonts w:ascii="Times New Roman" w:hAnsi="Times New Roman" w:cs="Times New Roman"/>
                <w:sz w:val="20"/>
                <w:szCs w:val="20"/>
              </w:rPr>
            </w:pPr>
            <w:r w:rsidRPr="00D860C3">
              <w:rPr>
                <w:rFonts w:ascii="Times New Roman" w:hAnsi="Times New Roman" w:cs="Times New Roman"/>
                <w:sz w:val="20"/>
                <w:szCs w:val="20"/>
              </w:rPr>
              <w:t>1. Przez operacje  nowatorskie rozumie się: operacje niestandardowe, o eksperymentalnym charakterze,</w:t>
            </w:r>
            <w:r>
              <w:rPr>
                <w:rFonts w:ascii="Times New Roman" w:hAnsi="Times New Roman" w:cs="Times New Roman"/>
                <w:sz w:val="20"/>
                <w:szCs w:val="20"/>
              </w:rPr>
              <w:t xml:space="preserve"> </w:t>
            </w:r>
            <w:r w:rsidRPr="00D860C3">
              <w:rPr>
                <w:rFonts w:ascii="Times New Roman" w:hAnsi="Times New Roman" w:cs="Times New Roman"/>
                <w:sz w:val="20"/>
                <w:szCs w:val="20"/>
              </w:rPr>
              <w:t>w nietypowy sposób podchodzące do lokalnych zasobów, tradycji, przyczyniające się do pozytywnych zmian</w:t>
            </w:r>
            <w:r>
              <w:rPr>
                <w:rFonts w:ascii="Times New Roman" w:hAnsi="Times New Roman" w:cs="Times New Roman"/>
                <w:sz w:val="20"/>
                <w:szCs w:val="20"/>
              </w:rPr>
              <w:t xml:space="preserve"> </w:t>
            </w:r>
            <w:r w:rsidRPr="00D860C3">
              <w:rPr>
                <w:rFonts w:ascii="Times New Roman" w:hAnsi="Times New Roman" w:cs="Times New Roman"/>
                <w:sz w:val="20"/>
                <w:szCs w:val="20"/>
              </w:rPr>
              <w:t>o długofalowym charakterze na obszarze, wprowadzające nową jakość na obszarze LGD. Zgodnie z definicją wynikającą ze słownika języka polskiego jako nowatorstwo należy rozumieć operacje i rozwiązania niekonwencjonalne, wyjątkowe, odkrywcze, oryginalne, pionierskie, kreatywne. Oznacza to, że powinny to być operacje zupełnie nowe, oryginalne, nigdy do tej pory nie realizowane na całym obszarze LGD, a jeżeli nie było takich działań to należy je rozumieć jako eksperyment na obszarze LGD i tym samym potencjalnie nową jakość. Nowatorstwo na obszarze LGD oznacza, że może to być innowacja</w:t>
            </w:r>
            <w:r w:rsidR="00DE1F70">
              <w:rPr>
                <w:rFonts w:ascii="Times New Roman" w:hAnsi="Times New Roman" w:cs="Times New Roman"/>
                <w:sz w:val="20"/>
                <w:szCs w:val="20"/>
              </w:rPr>
              <w:t xml:space="preserve"> </w:t>
            </w:r>
            <w:r w:rsidRPr="00D860C3">
              <w:rPr>
                <w:rFonts w:ascii="Times New Roman" w:hAnsi="Times New Roman" w:cs="Times New Roman"/>
                <w:sz w:val="20"/>
                <w:szCs w:val="20"/>
              </w:rPr>
              <w:t xml:space="preserve">przeniesiona z innego obszaru kraju lub świata, a potwierdzenie jej nowatorstwa powinno znajdować odzwierciedlenie w opiniach, literaturze, artykułach niezależnych od wnioskodawcy podmiotów. Obowiązek wykazania nowatorstwa ciąży na wnioskodawcy. </w:t>
            </w:r>
          </w:p>
          <w:p w14:paraId="7E9C8990" w14:textId="064BFD3E" w:rsidR="00F5785E" w:rsidRDefault="00F5785E" w:rsidP="005C5DBE">
            <w:pPr>
              <w:spacing w:after="0" w:line="240" w:lineRule="auto"/>
              <w:jc w:val="both"/>
              <w:rPr>
                <w:rFonts w:ascii="Times New Roman" w:hAnsi="Times New Roman" w:cs="Times New Roman"/>
                <w:sz w:val="20"/>
                <w:szCs w:val="20"/>
              </w:rPr>
            </w:pPr>
            <w:r w:rsidRPr="00D860C3">
              <w:rPr>
                <w:rFonts w:ascii="Times New Roman" w:hAnsi="Times New Roman" w:cs="Times New Roman"/>
                <w:sz w:val="20"/>
                <w:szCs w:val="20"/>
              </w:rPr>
              <w:lastRenderedPageBreak/>
              <w:t xml:space="preserve">2. Przez innowacyjność rozumie się:  wdrożenie nowego na danym obszarze lub znacząco udoskonalonego produktu, usługi, procesu, organizacji lub nowego sposobu wykorzystania lub zmobilizowania istniejących lokalnych zasobów przyrodniczych, historycznych, kulturowych czy społecznych na obszarze LGD lub jego części (może dotyczyć innowacji w jednej miejscowości). </w:t>
            </w:r>
            <w:r w:rsidR="005C5DBE">
              <w:rPr>
                <w:rFonts w:ascii="Times New Roman" w:hAnsi="Times New Roman" w:cs="Times New Roman"/>
                <w:sz w:val="20"/>
                <w:szCs w:val="20"/>
              </w:rPr>
              <w:br/>
            </w:r>
            <w:r w:rsidRPr="00D860C3">
              <w:rPr>
                <w:rFonts w:ascii="Times New Roman" w:hAnsi="Times New Roman" w:cs="Times New Roman"/>
                <w:sz w:val="20"/>
                <w:szCs w:val="20"/>
              </w:rPr>
              <w:t>W odróżnieniu od nowatorstwa innowacyjność może dotyczyć istniejącej już inwestycji lub jedynie jej części.</w:t>
            </w:r>
            <w:r>
              <w:rPr>
                <w:rFonts w:ascii="Times New Roman" w:hAnsi="Times New Roman" w:cs="Times New Roman"/>
                <w:sz w:val="20"/>
                <w:szCs w:val="20"/>
              </w:rPr>
              <w:t xml:space="preserve"> </w:t>
            </w:r>
            <w:r w:rsidRPr="00D860C3">
              <w:rPr>
                <w:rFonts w:ascii="Times New Roman" w:hAnsi="Times New Roman" w:cs="Times New Roman"/>
                <w:sz w:val="20"/>
                <w:szCs w:val="20"/>
              </w:rPr>
              <w:t>Obowiązek wykazania innowacji ciąży na wnioskodawcy</w:t>
            </w:r>
            <w:r>
              <w:rPr>
                <w:rFonts w:ascii="Times New Roman" w:hAnsi="Times New Roman" w:cs="Times New Roman"/>
                <w:sz w:val="20"/>
                <w:szCs w:val="20"/>
              </w:rPr>
              <w:t>.</w:t>
            </w:r>
          </w:p>
          <w:p w14:paraId="565657DE" w14:textId="77777777" w:rsidR="00F5785E" w:rsidRPr="00D860C3" w:rsidRDefault="00F5785E" w:rsidP="00BE03BF">
            <w:pPr>
              <w:spacing w:after="0" w:line="240" w:lineRule="auto"/>
              <w:rPr>
                <w:rFonts w:ascii="Times New Roman" w:hAnsi="Times New Roman" w:cs="Times New Roman"/>
                <w:sz w:val="20"/>
                <w:szCs w:val="20"/>
              </w:rPr>
            </w:pPr>
            <w:r w:rsidRPr="00991523">
              <w:rPr>
                <w:rFonts w:ascii="Times New Roman" w:hAnsi="Times New Roman" w:cs="Times New Roman"/>
                <w:sz w:val="20"/>
                <w:szCs w:val="20"/>
              </w:rPr>
              <w:t>Kryterium weryfikowane na podstawie wniosku o wsparcie, jeśli Wnioskodawca przedstawi informacje na jakiej podstawie stwierdził innowacyjność</w:t>
            </w:r>
            <w:r>
              <w:rPr>
                <w:rFonts w:ascii="Times New Roman" w:hAnsi="Times New Roman" w:cs="Times New Roman"/>
                <w:sz w:val="20"/>
                <w:szCs w:val="20"/>
              </w:rPr>
              <w:t xml:space="preserve">/nowatorstwo </w:t>
            </w:r>
            <w:r w:rsidRPr="00991523">
              <w:rPr>
                <w:rFonts w:ascii="Times New Roman" w:hAnsi="Times New Roman" w:cs="Times New Roman"/>
                <w:sz w:val="20"/>
                <w:szCs w:val="20"/>
              </w:rPr>
              <w:t xml:space="preserve"> swojej operacji.</w:t>
            </w:r>
          </w:p>
        </w:tc>
      </w:tr>
      <w:tr w:rsidR="00F5785E" w:rsidRPr="00D860C3" w14:paraId="02612516" w14:textId="77777777" w:rsidTr="00637E2B">
        <w:trPr>
          <w:trHeight w:val="1175"/>
        </w:trPr>
        <w:tc>
          <w:tcPr>
            <w:tcW w:w="534" w:type="dxa"/>
            <w:shd w:val="clear" w:color="auto" w:fill="D9D9D9" w:themeFill="background1" w:themeFillShade="D9"/>
          </w:tcPr>
          <w:p w14:paraId="7EC2C2C2" w14:textId="2568DA3C" w:rsidR="00F5785E" w:rsidRPr="0086367D" w:rsidRDefault="00F5785E" w:rsidP="00BE03BF">
            <w:pPr>
              <w:spacing w:after="0" w:line="240" w:lineRule="auto"/>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lastRenderedPageBreak/>
              <w:t>2</w:t>
            </w:r>
          </w:p>
        </w:tc>
        <w:tc>
          <w:tcPr>
            <w:tcW w:w="2268" w:type="dxa"/>
            <w:shd w:val="clear" w:color="auto" w:fill="D9D9D9" w:themeFill="background1" w:themeFillShade="D9"/>
          </w:tcPr>
          <w:p w14:paraId="43290FCA" w14:textId="67D558F6" w:rsidR="00F5785E" w:rsidRPr="00D860C3" w:rsidRDefault="00F5785E" w:rsidP="00BE03BF">
            <w:pPr>
              <w:spacing w:after="0" w:line="240" w:lineRule="auto"/>
              <w:rPr>
                <w:rFonts w:ascii="Times New Roman" w:hAnsi="Times New Roman" w:cs="Times New Roman"/>
                <w:color w:val="000000" w:themeColor="text1"/>
                <w:sz w:val="20"/>
                <w:szCs w:val="20"/>
              </w:rPr>
            </w:pPr>
            <w:r w:rsidRPr="0086367D">
              <w:rPr>
                <w:rFonts w:ascii="Times New Roman" w:eastAsiaTheme="minorEastAsia" w:hAnsi="Times New Roman" w:cs="Times New Roman"/>
                <w:sz w:val="20"/>
                <w:szCs w:val="20"/>
                <w:lang w:eastAsia="zh-CN"/>
              </w:rPr>
              <w:t>Wykorzystanie lokalnych zasobów</w:t>
            </w:r>
          </w:p>
        </w:tc>
        <w:tc>
          <w:tcPr>
            <w:tcW w:w="3118" w:type="dxa"/>
            <w:shd w:val="clear" w:color="auto" w:fill="D9D9D9" w:themeFill="background1" w:themeFillShade="D9"/>
          </w:tcPr>
          <w:p w14:paraId="194FA09C" w14:textId="77777777" w:rsidR="00F5785E" w:rsidRPr="004E112D" w:rsidRDefault="00F5785E" w:rsidP="00BE03B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112D">
              <w:rPr>
                <w:rFonts w:ascii="Times New Roman" w:hAnsi="Times New Roman" w:cs="Times New Roman"/>
                <w:color w:val="000000" w:themeColor="text1"/>
                <w:sz w:val="20"/>
                <w:szCs w:val="20"/>
              </w:rPr>
              <w:t xml:space="preserve"> pkt – dotyczy</w:t>
            </w:r>
          </w:p>
          <w:p w14:paraId="7E93BC43" w14:textId="77777777" w:rsidR="00F5785E" w:rsidRDefault="00F5785E" w:rsidP="00BE03BF">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w:t>
            </w:r>
            <w:r w:rsidRPr="004E112D">
              <w:rPr>
                <w:rFonts w:ascii="Times New Roman" w:hAnsi="Times New Roman" w:cs="Times New Roman"/>
                <w:color w:val="000000" w:themeColor="text1"/>
                <w:sz w:val="20"/>
                <w:szCs w:val="20"/>
              </w:rPr>
              <w:t xml:space="preserve"> pkt  – nie dotyczy</w:t>
            </w:r>
          </w:p>
          <w:p w14:paraId="1639F600" w14:textId="77777777" w:rsidR="00F5785E" w:rsidRDefault="00F5785E" w:rsidP="00BE03BF">
            <w:pPr>
              <w:spacing w:after="0" w:line="240" w:lineRule="auto"/>
              <w:rPr>
                <w:rFonts w:ascii="Times New Roman" w:hAnsi="Times New Roman" w:cs="Times New Roman"/>
                <w:color w:val="000000" w:themeColor="text1"/>
                <w:sz w:val="20"/>
                <w:szCs w:val="20"/>
              </w:rPr>
            </w:pPr>
          </w:p>
          <w:p w14:paraId="1ED14D8D" w14:textId="489F22EF" w:rsidR="00F5785E" w:rsidRDefault="00F5785E" w:rsidP="00BE03BF">
            <w:pPr>
              <w:spacing w:after="0" w:line="240" w:lineRule="auto"/>
              <w:rPr>
                <w:rFonts w:ascii="Times New Roman" w:hAnsi="Times New Roman" w:cs="Times New Roman"/>
                <w:sz w:val="20"/>
                <w:szCs w:val="20"/>
              </w:rPr>
            </w:pPr>
            <w:r>
              <w:rPr>
                <w:rFonts w:ascii="Times New Roman" w:hAnsi="Times New Roman" w:cs="Times New Roman"/>
                <w:sz w:val="20"/>
                <w:szCs w:val="20"/>
              </w:rPr>
              <w:t>Maksymalna ilość punktów w kryterium – 4 pkt</w:t>
            </w:r>
          </w:p>
        </w:tc>
        <w:tc>
          <w:tcPr>
            <w:tcW w:w="8647" w:type="dxa"/>
            <w:shd w:val="clear" w:color="auto" w:fill="D9D9D9" w:themeFill="background1" w:themeFillShade="D9"/>
          </w:tcPr>
          <w:p w14:paraId="5E98DBA2" w14:textId="474C2979" w:rsidR="00F5785E" w:rsidRDefault="00F5785E" w:rsidP="00DE1F70">
            <w:pPr>
              <w:spacing w:after="0" w:line="240" w:lineRule="auto"/>
              <w:jc w:val="both"/>
              <w:rPr>
                <w:rFonts w:ascii="Times New Roman" w:hAnsi="Times New Roman" w:cs="Times New Roman"/>
                <w:sz w:val="20"/>
                <w:szCs w:val="20"/>
              </w:rPr>
            </w:pPr>
            <w:r w:rsidRPr="0086367D">
              <w:rPr>
                <w:rFonts w:ascii="Times New Roman" w:hAnsi="Times New Roman" w:cs="Times New Roman"/>
                <w:sz w:val="20"/>
                <w:szCs w:val="20"/>
              </w:rPr>
              <w:t>Preferowane są operacje bazujące na lokalnych zasobach lub służy zachowaniu zasobów. Zasoby lokalne rozumiane są jako wszelkie „dobra” materialne i niematerialne, które mogą być wykorzystane do rozwoju danego obszaru</w:t>
            </w:r>
            <w:r>
              <w:rPr>
                <w:rFonts w:ascii="Times New Roman" w:hAnsi="Times New Roman" w:cs="Times New Roman"/>
                <w:sz w:val="20"/>
                <w:szCs w:val="20"/>
              </w:rPr>
              <w:t xml:space="preserve">. </w:t>
            </w:r>
            <w:r w:rsidRPr="00412F4D">
              <w:rPr>
                <w:rFonts w:ascii="Times New Roman" w:hAnsi="Times New Roman" w:cs="Times New Roman"/>
                <w:sz w:val="20"/>
                <w:szCs w:val="20"/>
              </w:rPr>
              <w:t>Mogą mieć charakter społeczny, kulturowy, historyczny oraz przyrodniczy np. młodzież, seniorzy, osoby wskazane w LSR jako znajdujące się w niekorzystnej sytuacji, organizacje pozarządowe, świetlice, miejsca spotkań, ośrodki kultury, tradycje, obrzędy, zwyczaje, produkty lokalne, postacie historyczne, wydarzenia historyczne, festiwale, zespoły regionalne, walory krajobrazu, obszary chronione, parki, rezerwaty, itp).</w:t>
            </w:r>
          </w:p>
          <w:p w14:paraId="292EC5A5" w14:textId="77777777" w:rsidR="00F5785E" w:rsidRPr="00D860C3" w:rsidRDefault="00F5785E" w:rsidP="00BE03BF">
            <w:pPr>
              <w:spacing w:after="0" w:line="240" w:lineRule="auto"/>
              <w:rPr>
                <w:rFonts w:ascii="Times New Roman" w:hAnsi="Times New Roman" w:cs="Times New Roman"/>
                <w:sz w:val="20"/>
                <w:szCs w:val="20"/>
              </w:rPr>
            </w:pPr>
            <w:r w:rsidRPr="0086367D">
              <w:rPr>
                <w:rFonts w:ascii="Times New Roman" w:hAnsi="Times New Roman" w:cs="Times New Roman"/>
                <w:sz w:val="20"/>
                <w:szCs w:val="20"/>
              </w:rPr>
              <w:t>Kryterium weryfikowane na podstawie wniosku o wsparcie.</w:t>
            </w:r>
          </w:p>
        </w:tc>
      </w:tr>
      <w:tr w:rsidR="00F5785E" w:rsidRPr="00D860C3" w14:paraId="42F65211" w14:textId="77777777" w:rsidTr="00637E2B">
        <w:tc>
          <w:tcPr>
            <w:tcW w:w="534" w:type="dxa"/>
            <w:shd w:val="clear" w:color="auto" w:fill="00B050"/>
          </w:tcPr>
          <w:p w14:paraId="1B25A92B" w14:textId="77777777" w:rsidR="00F5785E" w:rsidRPr="00D860C3" w:rsidRDefault="00F5785E" w:rsidP="00020290">
            <w:pPr>
              <w:spacing w:after="0" w:line="240" w:lineRule="auto"/>
              <w:rPr>
                <w:rFonts w:ascii="Times New Roman" w:hAnsi="Times New Roman" w:cs="Times New Roman"/>
                <w:b/>
                <w:sz w:val="20"/>
                <w:szCs w:val="20"/>
              </w:rPr>
            </w:pPr>
          </w:p>
        </w:tc>
        <w:tc>
          <w:tcPr>
            <w:tcW w:w="14033" w:type="dxa"/>
            <w:gridSpan w:val="3"/>
            <w:shd w:val="clear" w:color="auto" w:fill="00B050"/>
          </w:tcPr>
          <w:p w14:paraId="1D438948" w14:textId="2A5BB46E" w:rsidR="00F5785E" w:rsidRPr="00D860C3" w:rsidRDefault="00F5785E" w:rsidP="00020290">
            <w:pPr>
              <w:spacing w:after="0" w:line="240" w:lineRule="auto"/>
              <w:rPr>
                <w:rFonts w:ascii="Times New Roman" w:hAnsi="Times New Roman" w:cs="Times New Roman"/>
                <w:b/>
                <w:sz w:val="20"/>
                <w:szCs w:val="20"/>
              </w:rPr>
            </w:pPr>
          </w:p>
        </w:tc>
      </w:tr>
      <w:tr w:rsidR="00F5785E" w:rsidRPr="00D860C3" w14:paraId="131517A7" w14:textId="77777777" w:rsidTr="00637E2B">
        <w:trPr>
          <w:trHeight w:val="1175"/>
        </w:trPr>
        <w:tc>
          <w:tcPr>
            <w:tcW w:w="534" w:type="dxa"/>
            <w:shd w:val="clear" w:color="auto" w:fill="E7E6E6" w:themeFill="background2"/>
          </w:tcPr>
          <w:p w14:paraId="1087B626" w14:textId="4288F182" w:rsidR="00F5785E" w:rsidRPr="00D860C3" w:rsidRDefault="00F5785E" w:rsidP="00EE4406">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w:t>
            </w:r>
          </w:p>
        </w:tc>
        <w:tc>
          <w:tcPr>
            <w:tcW w:w="2268" w:type="dxa"/>
            <w:shd w:val="clear" w:color="auto" w:fill="E7E6E6" w:themeFill="background2"/>
          </w:tcPr>
          <w:p w14:paraId="44C796DE" w14:textId="3ADB7797" w:rsidR="00F5785E" w:rsidRPr="00D860C3" w:rsidRDefault="00F5785E" w:rsidP="00EE4406">
            <w:pPr>
              <w:spacing w:after="0" w:line="240" w:lineRule="auto"/>
              <w:rPr>
                <w:rFonts w:ascii="Times New Roman" w:hAnsi="Times New Roman" w:cs="Times New Roman"/>
                <w:color w:val="000000" w:themeColor="text1"/>
                <w:sz w:val="20"/>
                <w:szCs w:val="20"/>
              </w:rPr>
            </w:pPr>
            <w:r w:rsidRPr="00D860C3">
              <w:rPr>
                <w:rFonts w:ascii="Times New Roman" w:hAnsi="Times New Roman" w:cs="Times New Roman"/>
                <w:color w:val="000000" w:themeColor="text1"/>
                <w:sz w:val="20"/>
                <w:szCs w:val="20"/>
              </w:rPr>
              <w:t xml:space="preserve">Wpływ operacji na ochronę  środowiska </w:t>
            </w:r>
            <w:r>
              <w:rPr>
                <w:rFonts w:ascii="Times New Roman" w:hAnsi="Times New Roman" w:cs="Times New Roman"/>
                <w:color w:val="000000" w:themeColor="text1"/>
                <w:sz w:val="20"/>
                <w:szCs w:val="20"/>
              </w:rPr>
              <w:t xml:space="preserve">             </w:t>
            </w:r>
            <w:r w:rsidRPr="00D860C3">
              <w:rPr>
                <w:rFonts w:ascii="Times New Roman" w:hAnsi="Times New Roman" w:cs="Times New Roman"/>
                <w:color w:val="000000" w:themeColor="text1"/>
                <w:sz w:val="20"/>
                <w:szCs w:val="20"/>
              </w:rPr>
              <w:t>i przeciwdziałanie zmianom klimatu</w:t>
            </w:r>
          </w:p>
        </w:tc>
        <w:tc>
          <w:tcPr>
            <w:tcW w:w="3118" w:type="dxa"/>
            <w:shd w:val="clear" w:color="auto" w:fill="E7E6E6" w:themeFill="background2"/>
          </w:tcPr>
          <w:p w14:paraId="17236075" w14:textId="77777777" w:rsidR="00F5785E" w:rsidRPr="00035F8F" w:rsidRDefault="00F5785E" w:rsidP="00EE4406">
            <w:pPr>
              <w:spacing w:after="0" w:line="240" w:lineRule="auto"/>
              <w:ind w:left="3"/>
              <w:rPr>
                <w:rFonts w:ascii="Times New Roman" w:hAnsi="Times New Roman" w:cs="Times New Roman"/>
                <w:sz w:val="20"/>
                <w:szCs w:val="20"/>
              </w:rPr>
            </w:pPr>
            <w:r w:rsidRPr="00035F8F">
              <w:rPr>
                <w:rFonts w:ascii="Times New Roman" w:hAnsi="Times New Roman" w:cs="Times New Roman"/>
                <w:sz w:val="20"/>
                <w:szCs w:val="20"/>
              </w:rPr>
              <w:t xml:space="preserve">4 pkt – </w:t>
            </w:r>
            <w:r>
              <w:rPr>
                <w:rFonts w:ascii="Times New Roman" w:hAnsi="Times New Roman" w:cs="Times New Roman"/>
                <w:sz w:val="20"/>
                <w:szCs w:val="20"/>
              </w:rPr>
              <w:t>s</w:t>
            </w:r>
            <w:r w:rsidRPr="00035F8F">
              <w:rPr>
                <w:rFonts w:ascii="Times New Roman" w:hAnsi="Times New Roman" w:cs="Times New Roman"/>
                <w:sz w:val="20"/>
                <w:szCs w:val="20"/>
              </w:rPr>
              <w:t xml:space="preserve">tosuje rozwiązania sprzyjające ochronie środowiska lub klimatu </w:t>
            </w:r>
          </w:p>
          <w:p w14:paraId="4A83F05B" w14:textId="77777777" w:rsidR="00F5785E" w:rsidRDefault="00F5785E" w:rsidP="00EE4406">
            <w:pPr>
              <w:spacing w:after="0" w:line="240" w:lineRule="auto"/>
              <w:rPr>
                <w:rFonts w:ascii="Times New Roman" w:hAnsi="Times New Roman" w:cs="Times New Roman"/>
                <w:sz w:val="20"/>
                <w:szCs w:val="20"/>
              </w:rPr>
            </w:pPr>
            <w:r w:rsidRPr="00035F8F">
              <w:rPr>
                <w:rFonts w:ascii="Times New Roman" w:hAnsi="Times New Roman" w:cs="Times New Roman"/>
                <w:sz w:val="20"/>
                <w:szCs w:val="20"/>
              </w:rPr>
              <w:t xml:space="preserve">0 pkt – </w:t>
            </w:r>
            <w:r>
              <w:rPr>
                <w:rFonts w:ascii="Times New Roman" w:hAnsi="Times New Roman" w:cs="Times New Roman"/>
                <w:sz w:val="20"/>
                <w:szCs w:val="20"/>
              </w:rPr>
              <w:t>n</w:t>
            </w:r>
            <w:r w:rsidRPr="00035F8F">
              <w:rPr>
                <w:rFonts w:ascii="Times New Roman" w:hAnsi="Times New Roman" w:cs="Times New Roman"/>
                <w:sz w:val="20"/>
                <w:szCs w:val="20"/>
              </w:rPr>
              <w:t>ie stosuje rozwiązań sprzyjających ochronie środowiska lub klimatu</w:t>
            </w:r>
          </w:p>
          <w:p w14:paraId="5D765449" w14:textId="77777777" w:rsidR="00F5785E" w:rsidRDefault="00F5785E" w:rsidP="00EE4406">
            <w:pPr>
              <w:spacing w:after="0" w:line="240" w:lineRule="auto"/>
              <w:rPr>
                <w:rFonts w:ascii="Times New Roman" w:hAnsi="Times New Roman" w:cs="Times New Roman"/>
                <w:sz w:val="20"/>
                <w:szCs w:val="20"/>
              </w:rPr>
            </w:pPr>
          </w:p>
          <w:p w14:paraId="43382040" w14:textId="1F8C4B24" w:rsidR="00F5785E" w:rsidRPr="00D860C3" w:rsidRDefault="00F5785E" w:rsidP="00EE4406">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Maksymalna ilość punktów w kryterium – 4 pkt</w:t>
            </w:r>
          </w:p>
        </w:tc>
        <w:tc>
          <w:tcPr>
            <w:tcW w:w="8647" w:type="dxa"/>
            <w:shd w:val="clear" w:color="auto" w:fill="E7E6E6" w:themeFill="background2"/>
          </w:tcPr>
          <w:p w14:paraId="601DC77E" w14:textId="77777777" w:rsidR="005C5DBE" w:rsidRDefault="00F5785E" w:rsidP="00EE4406">
            <w:pPr>
              <w:spacing w:after="0" w:line="240" w:lineRule="auto"/>
              <w:ind w:right="93"/>
              <w:jc w:val="both"/>
              <w:rPr>
                <w:rFonts w:ascii="Times New Roman" w:hAnsi="Times New Roman" w:cs="Times New Roman"/>
                <w:sz w:val="20"/>
                <w:szCs w:val="20"/>
              </w:rPr>
            </w:pPr>
            <w:r w:rsidRPr="00035F8F">
              <w:rPr>
                <w:rFonts w:ascii="Times New Roman" w:hAnsi="Times New Roman" w:cs="Times New Roman"/>
                <w:sz w:val="20"/>
                <w:szCs w:val="20"/>
              </w:rPr>
              <w:t xml:space="preserve">Preferuje się projekty stosujące rozwiązania przyczyniające się do ochrony środowiska </w:t>
            </w:r>
          </w:p>
          <w:p w14:paraId="5B3A167C" w14:textId="717B0AA8" w:rsidR="00F5785E" w:rsidRDefault="00F5785E" w:rsidP="00EE4406">
            <w:pPr>
              <w:spacing w:after="0" w:line="240" w:lineRule="auto"/>
              <w:ind w:right="93"/>
              <w:jc w:val="both"/>
              <w:rPr>
                <w:rFonts w:ascii="Times New Roman" w:hAnsi="Times New Roman" w:cs="Times New Roman"/>
                <w:sz w:val="20"/>
                <w:szCs w:val="20"/>
              </w:rPr>
            </w:pPr>
            <w:r w:rsidRPr="00035F8F">
              <w:rPr>
                <w:rFonts w:ascii="Times New Roman" w:hAnsi="Times New Roman" w:cs="Times New Roman"/>
                <w:sz w:val="20"/>
                <w:szCs w:val="20"/>
              </w:rPr>
              <w:t xml:space="preserve">i przeciwdziałaniu zmianom klimatu. Wnioskodawca zastosował preferowane rozwiązania </w:t>
            </w:r>
            <w:r w:rsidR="005C5DBE">
              <w:rPr>
                <w:rFonts w:ascii="Times New Roman" w:hAnsi="Times New Roman" w:cs="Times New Roman"/>
                <w:sz w:val="20"/>
                <w:szCs w:val="20"/>
              </w:rPr>
              <w:br/>
            </w:r>
            <w:r w:rsidRPr="00035F8F">
              <w:rPr>
                <w:rFonts w:ascii="Times New Roman" w:hAnsi="Times New Roman" w:cs="Times New Roman"/>
                <w:sz w:val="20"/>
                <w:szCs w:val="20"/>
              </w:rPr>
              <w:t xml:space="preserve">i stanowią one powyżej </w:t>
            </w:r>
            <w:r>
              <w:rPr>
                <w:rFonts w:ascii="Times New Roman" w:hAnsi="Times New Roman" w:cs="Times New Roman"/>
                <w:sz w:val="20"/>
                <w:szCs w:val="20"/>
              </w:rPr>
              <w:t>1</w:t>
            </w:r>
            <w:r w:rsidRPr="00035F8F">
              <w:rPr>
                <w:rFonts w:ascii="Times New Roman" w:hAnsi="Times New Roman" w:cs="Times New Roman"/>
                <w:sz w:val="20"/>
                <w:szCs w:val="20"/>
              </w:rPr>
              <w:t>0% budżetu projektu (opis pozycji budżetowych w zakresie wykorzystania rozwiązań przyjaznych dla środowiska).</w:t>
            </w:r>
          </w:p>
          <w:p w14:paraId="5E7D67B7" w14:textId="77777777" w:rsidR="00F5785E" w:rsidRDefault="00F5785E" w:rsidP="00EE4406">
            <w:pPr>
              <w:rPr>
                <w:rFonts w:ascii="Times New Roman" w:hAnsi="Times New Roman" w:cs="Times New Roman"/>
                <w:sz w:val="20"/>
                <w:szCs w:val="20"/>
              </w:rPr>
            </w:pPr>
            <w:r w:rsidRPr="00035F8F">
              <w:rPr>
                <w:rFonts w:ascii="Times New Roman" w:hAnsi="Times New Roman" w:cs="Times New Roman"/>
                <w:sz w:val="20"/>
                <w:szCs w:val="20"/>
              </w:rPr>
              <w:t>Kryterium weryfikowane na podstawie wniosku o wsparcie, w tym zestawienia rzeczowo-finansowego.</w:t>
            </w:r>
          </w:p>
          <w:p w14:paraId="0C00BB10" w14:textId="4EDEA086" w:rsidR="00F5785E" w:rsidRPr="00D860C3" w:rsidRDefault="00F5785E" w:rsidP="004C4350">
            <w:pPr>
              <w:spacing w:line="240" w:lineRule="auto"/>
              <w:rPr>
                <w:rFonts w:ascii="Times New Roman" w:hAnsi="Times New Roman" w:cs="Times New Roman"/>
                <w:sz w:val="20"/>
                <w:szCs w:val="20"/>
                <w:lang w:eastAsia="ar-SA"/>
              </w:rPr>
            </w:pPr>
            <w:r w:rsidRPr="004C4350">
              <w:rPr>
                <w:rFonts w:ascii="Times New Roman" w:hAnsi="Times New Roman" w:cs="Times New Roman"/>
                <w:sz w:val="20"/>
                <w:szCs w:val="20"/>
                <w:lang w:eastAsia="ar-SA"/>
              </w:rPr>
              <w:t xml:space="preserve">Rozwiązania sprzyjające ochronie środowiska/klimatu powinny być jednoznacznie wskazane we wniosku, związane  z operacją i powinny mieć rzeczywisty wpływ na ochronę środowiska/klimatu. Niedopuszczalne jest przyznawanie punktów za nasadzenia czy energooszczędne sprzęty (obecnie wszystkie nowe urządzenia są w klasie energooszczędnej). </w:t>
            </w:r>
          </w:p>
        </w:tc>
      </w:tr>
      <w:tr w:rsidR="00F5785E" w:rsidRPr="00D860C3" w14:paraId="51A6CBAC" w14:textId="77777777" w:rsidTr="00637E2B">
        <w:trPr>
          <w:trHeight w:val="1175"/>
        </w:trPr>
        <w:tc>
          <w:tcPr>
            <w:tcW w:w="534" w:type="dxa"/>
            <w:shd w:val="clear" w:color="auto" w:fill="E7E6E6" w:themeFill="background2"/>
          </w:tcPr>
          <w:p w14:paraId="18DB3E42" w14:textId="1AA5ED88" w:rsidR="00F5785E" w:rsidRDefault="00F5785E" w:rsidP="0074175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p>
        </w:tc>
        <w:bookmarkEnd w:id="0"/>
        <w:tc>
          <w:tcPr>
            <w:tcW w:w="2268" w:type="dxa"/>
            <w:shd w:val="clear" w:color="auto" w:fill="E7E6E6" w:themeFill="background2"/>
          </w:tcPr>
          <w:p w14:paraId="5593C7FB" w14:textId="445C0291" w:rsidR="00F5785E" w:rsidRPr="00D860C3" w:rsidRDefault="00F5785E" w:rsidP="0074175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Ochrona rzeki Prosny</w:t>
            </w:r>
          </w:p>
        </w:tc>
        <w:tc>
          <w:tcPr>
            <w:tcW w:w="3118" w:type="dxa"/>
            <w:shd w:val="clear" w:color="auto" w:fill="E7E6E6" w:themeFill="background2"/>
          </w:tcPr>
          <w:p w14:paraId="18D5F185" w14:textId="77777777" w:rsidR="00F5785E" w:rsidRPr="004E112D" w:rsidRDefault="00F5785E" w:rsidP="0074175C">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4E112D">
              <w:rPr>
                <w:rFonts w:ascii="Times New Roman" w:hAnsi="Times New Roman" w:cs="Times New Roman"/>
                <w:sz w:val="20"/>
                <w:szCs w:val="20"/>
              </w:rPr>
              <w:t xml:space="preserve"> pkt – dotyczy</w:t>
            </w:r>
          </w:p>
          <w:p w14:paraId="3F46FD1A" w14:textId="77777777" w:rsidR="00F5785E" w:rsidRDefault="00F5785E" w:rsidP="0074175C">
            <w:pPr>
              <w:spacing w:after="0" w:line="240" w:lineRule="auto"/>
              <w:ind w:left="3"/>
              <w:rPr>
                <w:rFonts w:ascii="Times New Roman" w:hAnsi="Times New Roman" w:cs="Times New Roman"/>
                <w:sz w:val="20"/>
                <w:szCs w:val="20"/>
              </w:rPr>
            </w:pPr>
            <w:r>
              <w:rPr>
                <w:rFonts w:ascii="Times New Roman" w:hAnsi="Times New Roman" w:cs="Times New Roman"/>
                <w:sz w:val="20"/>
                <w:szCs w:val="20"/>
              </w:rPr>
              <w:t>0</w:t>
            </w:r>
            <w:r w:rsidRPr="004E112D">
              <w:rPr>
                <w:rFonts w:ascii="Times New Roman" w:hAnsi="Times New Roman" w:cs="Times New Roman"/>
                <w:sz w:val="20"/>
                <w:szCs w:val="20"/>
              </w:rPr>
              <w:t xml:space="preserve"> pkt - nie dotyczy</w:t>
            </w:r>
          </w:p>
          <w:p w14:paraId="48EFB477" w14:textId="77777777" w:rsidR="00F5785E" w:rsidRDefault="00F5785E" w:rsidP="0074175C">
            <w:pPr>
              <w:spacing w:after="0" w:line="240" w:lineRule="auto"/>
              <w:ind w:left="3"/>
              <w:rPr>
                <w:rFonts w:ascii="Times New Roman" w:hAnsi="Times New Roman" w:cs="Times New Roman"/>
                <w:sz w:val="20"/>
                <w:szCs w:val="20"/>
              </w:rPr>
            </w:pPr>
          </w:p>
          <w:p w14:paraId="41DEE53C" w14:textId="2EEB10D3" w:rsidR="00F5785E" w:rsidRPr="00035F8F" w:rsidRDefault="00F5785E" w:rsidP="0074175C">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4 pkt</w:t>
            </w:r>
          </w:p>
        </w:tc>
        <w:tc>
          <w:tcPr>
            <w:tcW w:w="8647" w:type="dxa"/>
            <w:shd w:val="clear" w:color="auto" w:fill="E7E6E6" w:themeFill="background2"/>
          </w:tcPr>
          <w:p w14:paraId="594BA1EF" w14:textId="72938E86" w:rsidR="00F5785E" w:rsidRDefault="00F5785E" w:rsidP="0074175C">
            <w:pPr>
              <w:spacing w:after="0" w:line="240" w:lineRule="auto"/>
              <w:ind w:right="93"/>
              <w:jc w:val="both"/>
              <w:rPr>
                <w:rFonts w:ascii="Times New Roman" w:hAnsi="Times New Roman" w:cs="Times New Roman"/>
                <w:sz w:val="20"/>
                <w:szCs w:val="20"/>
              </w:rPr>
            </w:pPr>
            <w:r>
              <w:rPr>
                <w:rFonts w:ascii="Times New Roman" w:hAnsi="Times New Roman" w:cs="Times New Roman"/>
                <w:sz w:val="20"/>
                <w:szCs w:val="20"/>
              </w:rPr>
              <w:t xml:space="preserve">Kryterium preferuje operacje dotyczące </w:t>
            </w:r>
            <w:r w:rsidR="000F6970">
              <w:rPr>
                <w:rFonts w:ascii="Times New Roman" w:hAnsi="Times New Roman" w:cs="Times New Roman"/>
                <w:sz w:val="20"/>
                <w:szCs w:val="20"/>
              </w:rPr>
              <w:t>infrastruktury</w:t>
            </w:r>
            <w:r w:rsidR="00AE0B53">
              <w:rPr>
                <w:rFonts w:ascii="Times New Roman" w:hAnsi="Times New Roman" w:cs="Times New Roman"/>
                <w:sz w:val="20"/>
                <w:szCs w:val="20"/>
              </w:rPr>
              <w:t xml:space="preserve"> umożliwiającej łagodzenie i ochronę walorów przyrodniczych przed skutkami ruchu turystycznego</w:t>
            </w:r>
            <w:r w:rsidR="002850B8">
              <w:rPr>
                <w:rFonts w:ascii="Times New Roman" w:hAnsi="Times New Roman" w:cs="Times New Roman"/>
                <w:sz w:val="20"/>
                <w:szCs w:val="20"/>
              </w:rPr>
              <w:t xml:space="preserve">, umożliwiającą utrzymanie porządku, miejsca odpoczynku, biwakowania, </w:t>
            </w:r>
            <w:r w:rsidR="00D90983">
              <w:rPr>
                <w:rFonts w:ascii="Times New Roman" w:hAnsi="Times New Roman" w:cs="Times New Roman"/>
                <w:sz w:val="20"/>
                <w:szCs w:val="20"/>
              </w:rPr>
              <w:t xml:space="preserve">oznaczenie ścieżek </w:t>
            </w:r>
            <w:r w:rsidR="00F930CF">
              <w:rPr>
                <w:rFonts w:ascii="Times New Roman" w:hAnsi="Times New Roman" w:cs="Times New Roman"/>
                <w:sz w:val="20"/>
                <w:szCs w:val="20"/>
              </w:rPr>
              <w:t>kierujących ruch turystyczny</w:t>
            </w:r>
            <w:r w:rsidR="00510DEA">
              <w:rPr>
                <w:rFonts w:ascii="Times New Roman" w:hAnsi="Times New Roman" w:cs="Times New Roman"/>
                <w:sz w:val="20"/>
                <w:szCs w:val="20"/>
              </w:rPr>
              <w:t>, ułatwienia dla osób ze szczególnymi potrzebami</w:t>
            </w:r>
            <w:r>
              <w:rPr>
                <w:rFonts w:ascii="Times New Roman" w:hAnsi="Times New Roman" w:cs="Times New Roman"/>
                <w:sz w:val="20"/>
                <w:szCs w:val="20"/>
              </w:rPr>
              <w:t xml:space="preserve">. </w:t>
            </w:r>
          </w:p>
          <w:p w14:paraId="1F0D05DE" w14:textId="0DF8DA36" w:rsidR="00F5785E" w:rsidRPr="00035F8F" w:rsidRDefault="00F5785E" w:rsidP="0074175C">
            <w:pPr>
              <w:spacing w:after="0" w:line="240" w:lineRule="auto"/>
              <w:ind w:right="93"/>
              <w:jc w:val="both"/>
              <w:rPr>
                <w:rFonts w:ascii="Times New Roman" w:hAnsi="Times New Roman" w:cs="Times New Roman"/>
                <w:sz w:val="20"/>
                <w:szCs w:val="20"/>
              </w:rPr>
            </w:pPr>
            <w:r w:rsidRPr="00286CCA">
              <w:rPr>
                <w:rFonts w:ascii="Times New Roman" w:hAnsi="Times New Roman" w:cs="Times New Roman"/>
                <w:sz w:val="20"/>
                <w:szCs w:val="20"/>
              </w:rPr>
              <w:t>Kryterium będzie weryfikowane na podstawie opisu we wniosk</w:t>
            </w:r>
            <w:r w:rsidR="00817504">
              <w:rPr>
                <w:rFonts w:ascii="Times New Roman" w:hAnsi="Times New Roman" w:cs="Times New Roman"/>
                <w:sz w:val="20"/>
                <w:szCs w:val="20"/>
              </w:rPr>
              <w:t xml:space="preserve">u </w:t>
            </w:r>
            <w:r w:rsidR="00C652D9">
              <w:rPr>
                <w:rFonts w:ascii="Times New Roman" w:hAnsi="Times New Roman" w:cs="Times New Roman"/>
                <w:sz w:val="20"/>
                <w:szCs w:val="20"/>
              </w:rPr>
              <w:t>oraz załączników dołączonych do wniosku</w:t>
            </w:r>
            <w:r w:rsidR="00FA7EE4">
              <w:rPr>
                <w:rFonts w:ascii="Times New Roman" w:hAnsi="Times New Roman" w:cs="Times New Roman"/>
                <w:sz w:val="20"/>
                <w:szCs w:val="20"/>
              </w:rPr>
              <w:t xml:space="preserve"> (np. mapka poglądowa potwierdzająca lokalizacj</w:t>
            </w:r>
            <w:r w:rsidR="005C5DBE">
              <w:rPr>
                <w:rFonts w:ascii="Times New Roman" w:hAnsi="Times New Roman" w:cs="Times New Roman"/>
                <w:sz w:val="20"/>
                <w:szCs w:val="20"/>
              </w:rPr>
              <w:t>ę</w:t>
            </w:r>
            <w:r w:rsidR="00FA7EE4">
              <w:rPr>
                <w:rFonts w:ascii="Times New Roman" w:hAnsi="Times New Roman" w:cs="Times New Roman"/>
                <w:sz w:val="20"/>
                <w:szCs w:val="20"/>
              </w:rPr>
              <w:t xml:space="preserve"> operacji w okolicach rzeki Prosny)</w:t>
            </w:r>
            <w:r w:rsidR="009E1FC1">
              <w:rPr>
                <w:rFonts w:ascii="Times New Roman" w:hAnsi="Times New Roman" w:cs="Times New Roman"/>
                <w:sz w:val="20"/>
                <w:szCs w:val="20"/>
              </w:rPr>
              <w:t>.</w:t>
            </w:r>
          </w:p>
        </w:tc>
      </w:tr>
      <w:tr w:rsidR="00F5785E" w:rsidRPr="00D860C3" w14:paraId="1088569A" w14:textId="77777777" w:rsidTr="00637E2B">
        <w:trPr>
          <w:trHeight w:val="2394"/>
        </w:trPr>
        <w:tc>
          <w:tcPr>
            <w:tcW w:w="534" w:type="dxa"/>
            <w:shd w:val="clear" w:color="auto" w:fill="D9D9D9" w:themeFill="background1" w:themeFillShade="D9"/>
          </w:tcPr>
          <w:p w14:paraId="7C1FF577" w14:textId="6A96440F" w:rsidR="00F5785E" w:rsidRPr="00D860C3" w:rsidRDefault="00F5785E" w:rsidP="0074175C">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5</w:t>
            </w:r>
          </w:p>
        </w:tc>
        <w:tc>
          <w:tcPr>
            <w:tcW w:w="2268" w:type="dxa"/>
            <w:shd w:val="clear" w:color="auto" w:fill="D9D9D9" w:themeFill="background1" w:themeFillShade="D9"/>
          </w:tcPr>
          <w:p w14:paraId="243DAE93" w14:textId="42E8E82E" w:rsidR="00F5785E" w:rsidRPr="00D860C3" w:rsidRDefault="00F5785E" w:rsidP="0074175C">
            <w:pPr>
              <w:spacing w:after="0" w:line="240" w:lineRule="auto"/>
              <w:rPr>
                <w:rFonts w:ascii="Times New Roman" w:hAnsi="Times New Roman" w:cs="Times New Roman"/>
                <w:color w:val="000000" w:themeColor="text1"/>
                <w:sz w:val="20"/>
                <w:szCs w:val="20"/>
              </w:rPr>
            </w:pPr>
            <w:r w:rsidRPr="00D860C3">
              <w:rPr>
                <w:rFonts w:ascii="Times New Roman" w:hAnsi="Times New Roman" w:cs="Times New Roman"/>
                <w:sz w:val="20"/>
                <w:szCs w:val="20"/>
              </w:rPr>
              <w:t>Stopień partycypacji społecznej w przygotowaniu lub/i realizacji operacji</w:t>
            </w:r>
          </w:p>
        </w:tc>
        <w:tc>
          <w:tcPr>
            <w:tcW w:w="3118" w:type="dxa"/>
            <w:shd w:val="clear" w:color="auto" w:fill="D9D9D9" w:themeFill="background1" w:themeFillShade="D9"/>
          </w:tcPr>
          <w:p w14:paraId="736D5E4E" w14:textId="77777777" w:rsidR="00F5785E" w:rsidRPr="00CD0540" w:rsidRDefault="00F5785E" w:rsidP="006A22AF">
            <w:pPr>
              <w:spacing w:after="0" w:line="240" w:lineRule="auto"/>
              <w:jc w:val="both"/>
              <w:rPr>
                <w:rFonts w:ascii="Times New Roman" w:hAnsi="Times New Roman" w:cs="Times New Roman"/>
                <w:sz w:val="20"/>
                <w:szCs w:val="20"/>
              </w:rPr>
            </w:pPr>
            <w:r w:rsidRPr="00CD0540">
              <w:rPr>
                <w:rFonts w:ascii="Times New Roman" w:hAnsi="Times New Roman" w:cs="Times New Roman"/>
                <w:sz w:val="20"/>
                <w:szCs w:val="20"/>
              </w:rPr>
              <w:t xml:space="preserve"> 4 pkt – Wniosek o wsparcie ma charakter partycypacyjny</w:t>
            </w:r>
          </w:p>
          <w:p w14:paraId="45C7D2A4" w14:textId="77777777" w:rsidR="00F5785E" w:rsidRDefault="00F5785E" w:rsidP="006A22AF">
            <w:pPr>
              <w:spacing w:after="0" w:line="240" w:lineRule="auto"/>
              <w:ind w:left="3"/>
              <w:jc w:val="both"/>
              <w:rPr>
                <w:rFonts w:ascii="Times New Roman" w:hAnsi="Times New Roman" w:cs="Times New Roman"/>
                <w:sz w:val="20"/>
                <w:szCs w:val="20"/>
              </w:rPr>
            </w:pPr>
            <w:r w:rsidRPr="00CD0540">
              <w:rPr>
                <w:rFonts w:ascii="Times New Roman" w:hAnsi="Times New Roman" w:cs="Times New Roman"/>
                <w:sz w:val="20"/>
                <w:szCs w:val="20"/>
              </w:rPr>
              <w:t>0 pkt – Wniosek o wsparcie nie ma charakteru partycypacyjnego</w:t>
            </w:r>
          </w:p>
          <w:p w14:paraId="62C55C92" w14:textId="77777777" w:rsidR="00F5785E" w:rsidRDefault="00F5785E" w:rsidP="0074175C">
            <w:pPr>
              <w:spacing w:after="0" w:line="240" w:lineRule="auto"/>
              <w:ind w:left="3"/>
              <w:rPr>
                <w:rFonts w:ascii="Times New Roman" w:hAnsi="Times New Roman" w:cs="Times New Roman"/>
                <w:sz w:val="20"/>
                <w:szCs w:val="20"/>
              </w:rPr>
            </w:pPr>
          </w:p>
          <w:p w14:paraId="055D4B00" w14:textId="6712E609" w:rsidR="00F5785E" w:rsidRPr="00CD0540" w:rsidRDefault="00F5785E" w:rsidP="0074175C">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4 pkt</w:t>
            </w:r>
          </w:p>
          <w:p w14:paraId="1DE8C49B" w14:textId="77777777" w:rsidR="00F5785E" w:rsidRPr="00985CF3" w:rsidRDefault="00F5785E" w:rsidP="0074175C">
            <w:pPr>
              <w:spacing w:after="0" w:line="240" w:lineRule="auto"/>
              <w:ind w:left="3"/>
              <w:rPr>
                <w:rFonts w:ascii="Times New Roman" w:hAnsi="Times New Roman" w:cs="Times New Roman"/>
                <w:sz w:val="16"/>
                <w:szCs w:val="16"/>
              </w:rPr>
            </w:pPr>
          </w:p>
        </w:tc>
        <w:tc>
          <w:tcPr>
            <w:tcW w:w="8647" w:type="dxa"/>
            <w:shd w:val="clear" w:color="auto" w:fill="D9D9D9" w:themeFill="background1" w:themeFillShade="D9"/>
          </w:tcPr>
          <w:p w14:paraId="05CB3EC9" w14:textId="77777777" w:rsidR="00F5785E" w:rsidRPr="00CD0540" w:rsidRDefault="00F5785E" w:rsidP="006A22AF">
            <w:pPr>
              <w:spacing w:after="0" w:line="240" w:lineRule="auto"/>
              <w:jc w:val="both"/>
              <w:rPr>
                <w:rFonts w:ascii="Times New Roman" w:hAnsi="Times New Roman" w:cs="Times New Roman"/>
                <w:sz w:val="20"/>
                <w:szCs w:val="20"/>
              </w:rPr>
            </w:pPr>
            <w:r w:rsidRPr="00CD0540">
              <w:rPr>
                <w:rFonts w:ascii="Times New Roman" w:hAnsi="Times New Roman" w:cs="Times New Roman"/>
                <w:sz w:val="20"/>
                <w:szCs w:val="20"/>
              </w:rPr>
              <w:t xml:space="preserve">Kryterium preferuje operacje przygotowywane i realizowane z udziałem społeczności lokalnych. </w:t>
            </w:r>
          </w:p>
          <w:p w14:paraId="61345BA4" w14:textId="77777777" w:rsidR="00F5785E" w:rsidRPr="00BB4F7A" w:rsidRDefault="00F5785E" w:rsidP="006A22AF">
            <w:pPr>
              <w:spacing w:after="0" w:line="240" w:lineRule="auto"/>
              <w:jc w:val="both"/>
              <w:rPr>
                <w:rFonts w:ascii="Times New Roman" w:hAnsi="Times New Roman" w:cs="Times New Roman"/>
                <w:sz w:val="16"/>
                <w:szCs w:val="16"/>
              </w:rPr>
            </w:pPr>
          </w:p>
          <w:p w14:paraId="2B9C3051" w14:textId="529756E7" w:rsidR="00985CF3" w:rsidRPr="00CD0540" w:rsidRDefault="00F5785E" w:rsidP="006A22AF">
            <w:pPr>
              <w:jc w:val="both"/>
              <w:rPr>
                <w:rFonts w:ascii="Times New Roman" w:hAnsi="Times New Roman" w:cs="Times New Roman"/>
                <w:sz w:val="20"/>
                <w:szCs w:val="20"/>
              </w:rPr>
            </w:pPr>
            <w:r w:rsidRPr="00CD0540">
              <w:rPr>
                <w:rFonts w:ascii="Times New Roman" w:hAnsi="Times New Roman" w:cs="Times New Roman"/>
                <w:sz w:val="20"/>
                <w:szCs w:val="20"/>
              </w:rPr>
              <w:t xml:space="preserve">Preferowane są operacje dla których wnioskodawca przeprowadził konsultacje ze społecznością lokalną. Wnioskodawca we wniosku o wsparcie powinien opisać sposób przyprowadzenia konsultacji z lokalna społecznością, metody, jakich użył dla zapewnienia oddolnego charakteru projektu, mając na celu zagwarantowanie udziału społeczności lokalnej w procesie opracowania projektu i późniejszej jego realizacji. </w:t>
            </w:r>
          </w:p>
          <w:p w14:paraId="66922AFF" w14:textId="54060E10" w:rsidR="00F5785E" w:rsidRPr="00CD0540" w:rsidRDefault="00F5785E" w:rsidP="006A22AF">
            <w:pPr>
              <w:jc w:val="both"/>
              <w:rPr>
                <w:rFonts w:ascii="Times New Roman" w:hAnsi="Times New Roman" w:cs="Times New Roman"/>
                <w:sz w:val="20"/>
                <w:szCs w:val="20"/>
              </w:rPr>
            </w:pPr>
            <w:r w:rsidRPr="00CD0540">
              <w:rPr>
                <w:rFonts w:ascii="Times New Roman" w:hAnsi="Times New Roman" w:cs="Times New Roman"/>
                <w:sz w:val="20"/>
                <w:szCs w:val="20"/>
              </w:rPr>
              <w:t xml:space="preserve">Kryterium weryfikowane na podstawie wniosku o wsparcie, załączników np. listy obecności </w:t>
            </w:r>
            <w:r w:rsidR="00EA7F5D">
              <w:rPr>
                <w:rFonts w:ascii="Times New Roman" w:hAnsi="Times New Roman" w:cs="Times New Roman"/>
                <w:sz w:val="20"/>
                <w:szCs w:val="20"/>
              </w:rPr>
              <w:br/>
            </w:r>
            <w:r w:rsidRPr="00CD0540">
              <w:rPr>
                <w:rFonts w:ascii="Times New Roman" w:hAnsi="Times New Roman" w:cs="Times New Roman"/>
                <w:sz w:val="20"/>
                <w:szCs w:val="20"/>
              </w:rPr>
              <w:t>z konsultacji, zdjęcia z konsultacji, itp.</w:t>
            </w:r>
          </w:p>
        </w:tc>
      </w:tr>
      <w:tr w:rsidR="00F5785E" w:rsidRPr="00D860C3" w14:paraId="0A53F296" w14:textId="77777777" w:rsidTr="00637E2B">
        <w:trPr>
          <w:trHeight w:val="551"/>
        </w:trPr>
        <w:tc>
          <w:tcPr>
            <w:tcW w:w="534" w:type="dxa"/>
            <w:shd w:val="clear" w:color="auto" w:fill="D9D9D9" w:themeFill="background1" w:themeFillShade="D9"/>
          </w:tcPr>
          <w:p w14:paraId="1E8C4656" w14:textId="21BDE27F" w:rsidR="00F5785E" w:rsidRPr="00D860C3" w:rsidRDefault="00F5785E" w:rsidP="001E6D55">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2268" w:type="dxa"/>
            <w:shd w:val="clear" w:color="auto" w:fill="D9D9D9" w:themeFill="background1" w:themeFillShade="D9"/>
          </w:tcPr>
          <w:p w14:paraId="5A82D43C" w14:textId="5A30D5F0" w:rsidR="00F5785E" w:rsidRDefault="00F5785E" w:rsidP="001E6D55">
            <w:pPr>
              <w:spacing w:after="0" w:line="240" w:lineRule="auto"/>
              <w:rPr>
                <w:rFonts w:ascii="Times New Roman" w:hAnsi="Times New Roman" w:cs="Times New Roman"/>
                <w:color w:val="000000" w:themeColor="text1"/>
                <w:sz w:val="20"/>
                <w:szCs w:val="20"/>
              </w:rPr>
            </w:pPr>
            <w:r w:rsidRPr="00D860C3">
              <w:rPr>
                <w:rFonts w:ascii="Times New Roman" w:hAnsi="Times New Roman" w:cs="Times New Roman"/>
                <w:sz w:val="20"/>
                <w:szCs w:val="20"/>
              </w:rPr>
              <w:t xml:space="preserve">Wnioskodawca posiada doświadczenie w realizacji projektów finansowanych ze źródeł zewnętrznych </w:t>
            </w:r>
            <w:r>
              <w:rPr>
                <w:rFonts w:ascii="Times New Roman" w:hAnsi="Times New Roman" w:cs="Times New Roman"/>
                <w:color w:val="000000" w:themeColor="text1"/>
                <w:sz w:val="20"/>
                <w:szCs w:val="20"/>
              </w:rPr>
              <w:t>(drugie kryterium rozstrzygające)</w:t>
            </w:r>
          </w:p>
          <w:p w14:paraId="240C36F0" w14:textId="6814DCE8" w:rsidR="00F5785E" w:rsidRPr="00D860C3" w:rsidRDefault="00F5785E" w:rsidP="0074175C">
            <w:pPr>
              <w:spacing w:after="0" w:line="240" w:lineRule="auto"/>
              <w:rPr>
                <w:rFonts w:ascii="Times New Roman" w:hAnsi="Times New Roman" w:cs="Times New Roman"/>
                <w:color w:val="000000" w:themeColor="text1"/>
                <w:sz w:val="20"/>
                <w:szCs w:val="20"/>
              </w:rPr>
            </w:pPr>
          </w:p>
        </w:tc>
        <w:tc>
          <w:tcPr>
            <w:tcW w:w="3118" w:type="dxa"/>
            <w:shd w:val="clear" w:color="auto" w:fill="D9D9D9" w:themeFill="background1" w:themeFillShade="D9"/>
          </w:tcPr>
          <w:p w14:paraId="542209C9" w14:textId="46E40A5E" w:rsidR="00F5785E" w:rsidRPr="00D860C3" w:rsidRDefault="00F5785E" w:rsidP="0074175C">
            <w:pPr>
              <w:spacing w:after="0" w:line="240" w:lineRule="auto"/>
              <w:ind w:left="3"/>
              <w:rPr>
                <w:rFonts w:ascii="Times New Roman" w:hAnsi="Times New Roman" w:cs="Times New Roman"/>
                <w:sz w:val="20"/>
                <w:szCs w:val="20"/>
              </w:rPr>
            </w:pPr>
            <w:r>
              <w:rPr>
                <w:rFonts w:ascii="Times New Roman" w:hAnsi="Times New Roman" w:cs="Times New Roman"/>
                <w:sz w:val="20"/>
                <w:szCs w:val="20"/>
              </w:rPr>
              <w:t>4</w:t>
            </w:r>
            <w:r w:rsidRPr="00D860C3">
              <w:rPr>
                <w:rFonts w:ascii="Times New Roman" w:hAnsi="Times New Roman" w:cs="Times New Roman"/>
                <w:sz w:val="20"/>
                <w:szCs w:val="20"/>
              </w:rPr>
              <w:t xml:space="preserve"> pkt – zrealizowane co najmniej 2 projekty zewnętrzne</w:t>
            </w:r>
          </w:p>
          <w:p w14:paraId="38DE4D25" w14:textId="77777777" w:rsidR="00F5785E" w:rsidRPr="00D860C3" w:rsidRDefault="00F5785E" w:rsidP="0074175C">
            <w:pPr>
              <w:spacing w:after="0" w:line="240" w:lineRule="auto"/>
              <w:ind w:left="3"/>
              <w:rPr>
                <w:rFonts w:ascii="Times New Roman" w:hAnsi="Times New Roman" w:cs="Times New Roman"/>
                <w:sz w:val="20"/>
                <w:szCs w:val="20"/>
              </w:rPr>
            </w:pPr>
            <w:r>
              <w:rPr>
                <w:rFonts w:ascii="Times New Roman" w:hAnsi="Times New Roman" w:cs="Times New Roman"/>
                <w:sz w:val="20"/>
                <w:szCs w:val="20"/>
              </w:rPr>
              <w:t>2</w:t>
            </w:r>
            <w:r w:rsidRPr="00D860C3">
              <w:rPr>
                <w:rFonts w:ascii="Times New Roman" w:hAnsi="Times New Roman" w:cs="Times New Roman"/>
                <w:sz w:val="20"/>
                <w:szCs w:val="20"/>
              </w:rPr>
              <w:t xml:space="preserve"> pkt – zrealizowany co najmniej  1 projekt zewnętrzy</w:t>
            </w:r>
          </w:p>
          <w:p w14:paraId="43425836" w14:textId="77777777" w:rsidR="00F5785E" w:rsidRDefault="00F5785E" w:rsidP="0074175C">
            <w:pPr>
              <w:spacing w:after="0" w:line="240" w:lineRule="auto"/>
              <w:ind w:left="3"/>
              <w:rPr>
                <w:rFonts w:ascii="Times New Roman" w:hAnsi="Times New Roman" w:cs="Times New Roman"/>
                <w:sz w:val="20"/>
                <w:szCs w:val="20"/>
              </w:rPr>
            </w:pPr>
            <w:r>
              <w:rPr>
                <w:rFonts w:ascii="Times New Roman" w:hAnsi="Times New Roman" w:cs="Times New Roman"/>
                <w:sz w:val="20"/>
                <w:szCs w:val="20"/>
              </w:rPr>
              <w:t>0</w:t>
            </w:r>
            <w:r w:rsidRPr="00D860C3">
              <w:rPr>
                <w:rFonts w:ascii="Times New Roman" w:hAnsi="Times New Roman" w:cs="Times New Roman"/>
                <w:sz w:val="20"/>
                <w:szCs w:val="20"/>
              </w:rPr>
              <w:t xml:space="preserve"> pkt – brak realizacji projektów zewnętrznych </w:t>
            </w:r>
          </w:p>
          <w:p w14:paraId="0E52D835" w14:textId="77777777" w:rsidR="00F5785E" w:rsidRDefault="00F5785E" w:rsidP="0074175C">
            <w:pPr>
              <w:spacing w:after="0" w:line="240" w:lineRule="auto"/>
              <w:ind w:left="3"/>
              <w:rPr>
                <w:rFonts w:ascii="Times New Roman" w:hAnsi="Times New Roman" w:cs="Times New Roman"/>
                <w:sz w:val="20"/>
                <w:szCs w:val="20"/>
              </w:rPr>
            </w:pPr>
          </w:p>
          <w:p w14:paraId="633EEC4D" w14:textId="42BB8085" w:rsidR="00F5785E" w:rsidRPr="00D860C3" w:rsidRDefault="00F5785E" w:rsidP="00EA7F5D">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4 pkt</w:t>
            </w:r>
          </w:p>
        </w:tc>
        <w:tc>
          <w:tcPr>
            <w:tcW w:w="8647" w:type="dxa"/>
            <w:shd w:val="clear" w:color="auto" w:fill="D9D9D9" w:themeFill="background1" w:themeFillShade="D9"/>
          </w:tcPr>
          <w:p w14:paraId="7FFC3A42" w14:textId="77777777" w:rsidR="00F5785E" w:rsidRPr="00D860C3" w:rsidRDefault="00F5785E" w:rsidP="0074175C">
            <w:pPr>
              <w:spacing w:after="0" w:line="240" w:lineRule="auto"/>
              <w:rPr>
                <w:rFonts w:ascii="Times New Roman" w:hAnsi="Times New Roman" w:cs="Times New Roman"/>
                <w:sz w:val="20"/>
                <w:szCs w:val="20"/>
              </w:rPr>
            </w:pPr>
            <w:r w:rsidRPr="00D860C3">
              <w:rPr>
                <w:rFonts w:ascii="Times New Roman" w:hAnsi="Times New Roman" w:cs="Times New Roman"/>
                <w:sz w:val="20"/>
                <w:szCs w:val="20"/>
              </w:rPr>
              <w:t>Preferowani będą wnioskodawcy, którzy zrealizowali projekty finansowane ze źródeł zewnętrznych</w:t>
            </w:r>
            <w:r>
              <w:rPr>
                <w:rFonts w:ascii="Times New Roman" w:hAnsi="Times New Roman" w:cs="Times New Roman"/>
                <w:sz w:val="20"/>
                <w:szCs w:val="20"/>
              </w:rPr>
              <w:t xml:space="preserve"> (krajowych, unijnych, gminnych itd.)</w:t>
            </w:r>
            <w:r w:rsidRPr="00D860C3">
              <w:rPr>
                <w:rFonts w:ascii="Times New Roman" w:hAnsi="Times New Roman" w:cs="Times New Roman"/>
                <w:sz w:val="20"/>
                <w:szCs w:val="20"/>
              </w:rPr>
              <w:t xml:space="preserve">.  Projekty te muszą zostać opisane oraz  udokumentowane wraz ze złożeniem WOPP. Dokumentem potwierdzającym realizację dodatkowego projektu może być kopia umowy przyznania pomocy, pismo o zakończeniu realizacji projektu, oświadczenie beneficjenta itp. </w:t>
            </w:r>
          </w:p>
        </w:tc>
      </w:tr>
      <w:tr w:rsidR="00F5785E" w:rsidRPr="00D860C3" w14:paraId="566E6F72" w14:textId="77777777" w:rsidTr="00637E2B">
        <w:trPr>
          <w:trHeight w:val="1175"/>
        </w:trPr>
        <w:tc>
          <w:tcPr>
            <w:tcW w:w="534" w:type="dxa"/>
            <w:shd w:val="clear" w:color="auto" w:fill="D9D9D9" w:themeFill="background1" w:themeFillShade="D9"/>
          </w:tcPr>
          <w:p w14:paraId="7632661C" w14:textId="19536533" w:rsidR="00F5785E" w:rsidRPr="00A45115" w:rsidRDefault="00771E3B" w:rsidP="0074175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w:t>
            </w:r>
          </w:p>
        </w:tc>
        <w:tc>
          <w:tcPr>
            <w:tcW w:w="2268" w:type="dxa"/>
            <w:shd w:val="clear" w:color="auto" w:fill="D9D9D9" w:themeFill="background1" w:themeFillShade="D9"/>
          </w:tcPr>
          <w:p w14:paraId="380791E2" w14:textId="36F87F24" w:rsidR="00F5785E" w:rsidRPr="00A45115" w:rsidRDefault="00F5785E" w:rsidP="0074175C">
            <w:pPr>
              <w:spacing w:after="0" w:line="240" w:lineRule="auto"/>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 xml:space="preserve">Wniosek skonsultowany </w:t>
            </w:r>
            <w:r>
              <w:rPr>
                <w:rFonts w:ascii="Times New Roman" w:hAnsi="Times New Roman" w:cs="Times New Roman"/>
                <w:color w:val="000000" w:themeColor="text1"/>
                <w:sz w:val="20"/>
                <w:szCs w:val="20"/>
              </w:rPr>
              <w:t xml:space="preserve">                      </w:t>
            </w:r>
            <w:r w:rsidRPr="00A45115">
              <w:rPr>
                <w:rFonts w:ascii="Times New Roman" w:hAnsi="Times New Roman" w:cs="Times New Roman"/>
                <w:color w:val="000000" w:themeColor="text1"/>
                <w:sz w:val="20"/>
                <w:szCs w:val="20"/>
              </w:rPr>
              <w:t xml:space="preserve">z Biurem LGD </w:t>
            </w:r>
          </w:p>
        </w:tc>
        <w:tc>
          <w:tcPr>
            <w:tcW w:w="3118" w:type="dxa"/>
            <w:shd w:val="clear" w:color="auto" w:fill="D9D9D9" w:themeFill="background1" w:themeFillShade="D9"/>
          </w:tcPr>
          <w:p w14:paraId="2D23454B" w14:textId="53CAFCC0" w:rsidR="00F5785E" w:rsidRPr="00A45115" w:rsidRDefault="00F5785E" w:rsidP="0074175C">
            <w:pPr>
              <w:spacing w:after="0" w:line="240" w:lineRule="auto"/>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2 pkt - wniosek skonsultowany z biurem LGD</w:t>
            </w:r>
          </w:p>
          <w:p w14:paraId="3D261CD9" w14:textId="77777777" w:rsidR="00F5785E" w:rsidRDefault="00F5785E" w:rsidP="0074175C">
            <w:pPr>
              <w:spacing w:after="0" w:line="240" w:lineRule="auto"/>
              <w:ind w:left="3"/>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0 pkt  – wniosek nie skonsultowany z biurem LGD</w:t>
            </w:r>
          </w:p>
          <w:p w14:paraId="0D750C20" w14:textId="77777777" w:rsidR="00F5785E" w:rsidRDefault="00F5785E" w:rsidP="0074175C">
            <w:pPr>
              <w:spacing w:after="0" w:line="240" w:lineRule="auto"/>
              <w:ind w:left="3"/>
              <w:rPr>
                <w:rFonts w:ascii="Times New Roman" w:hAnsi="Times New Roman" w:cs="Times New Roman"/>
                <w:color w:val="000000" w:themeColor="text1"/>
                <w:sz w:val="20"/>
                <w:szCs w:val="20"/>
              </w:rPr>
            </w:pPr>
          </w:p>
          <w:p w14:paraId="7A2D790F" w14:textId="75E108C9" w:rsidR="00F5785E" w:rsidRPr="00BB4F7A" w:rsidRDefault="00F5785E" w:rsidP="00BB4F7A">
            <w:pPr>
              <w:spacing w:after="0" w:line="240" w:lineRule="auto"/>
              <w:ind w:left="3"/>
              <w:rPr>
                <w:rFonts w:ascii="Times New Roman" w:hAnsi="Times New Roman" w:cs="Times New Roman"/>
                <w:color w:val="000000" w:themeColor="text1"/>
                <w:sz w:val="20"/>
                <w:szCs w:val="20"/>
              </w:rPr>
            </w:pPr>
            <w:r>
              <w:rPr>
                <w:rFonts w:ascii="Times New Roman" w:hAnsi="Times New Roman" w:cs="Times New Roman"/>
                <w:sz w:val="20"/>
                <w:szCs w:val="20"/>
              </w:rPr>
              <w:t>Maksymalna ilość punktów w kryterium – 2 pkt</w:t>
            </w:r>
          </w:p>
        </w:tc>
        <w:tc>
          <w:tcPr>
            <w:tcW w:w="8647" w:type="dxa"/>
            <w:shd w:val="clear" w:color="auto" w:fill="D9D9D9" w:themeFill="background1" w:themeFillShade="D9"/>
          </w:tcPr>
          <w:p w14:paraId="3D8A388C" w14:textId="77777777" w:rsidR="00F5785E" w:rsidRPr="00A45115" w:rsidRDefault="00F5785E" w:rsidP="0074175C">
            <w:pPr>
              <w:spacing w:after="0" w:line="240" w:lineRule="auto"/>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Nieodpowiednio przygotowane dokumenty aplikacyjne wymuszają wiele niepotrzebnej pracy po stronie Biura LGD i Rady. Skonsultowanie wniosku przed jego złożeniem w dużym stopniu eliminuje ten problem i sprawia, że dokumenty mogą być szybciej weryfikowane i oceniane na dalszych etapach postępowania konkursowego.</w:t>
            </w:r>
          </w:p>
          <w:p w14:paraId="2220912F" w14:textId="74E24D16" w:rsidR="00F5785E" w:rsidRPr="007B5AB6" w:rsidRDefault="00F5785E" w:rsidP="0074175C">
            <w:pPr>
              <w:spacing w:after="0" w:line="240" w:lineRule="auto"/>
              <w:rPr>
                <w:rFonts w:ascii="Times New Roman" w:hAnsi="Times New Roman" w:cs="Times New Roman"/>
                <w:color w:val="000000" w:themeColor="text1"/>
                <w:sz w:val="20"/>
                <w:szCs w:val="20"/>
              </w:rPr>
            </w:pPr>
            <w:r w:rsidRPr="00A45115">
              <w:rPr>
                <w:rFonts w:ascii="Times New Roman" w:hAnsi="Times New Roman" w:cs="Times New Roman"/>
                <w:color w:val="000000" w:themeColor="text1"/>
                <w:sz w:val="20"/>
                <w:szCs w:val="20"/>
              </w:rPr>
              <w:t>Kryterium weryfikowane na podstawie dokumentów własnych biura. Punkty w tym kryterium można uzyskać konsultując wniosek osobiście w Biurze LGD, mailowo lub uczestnicząc w spotkaniu konsultacyjnym organizowanym przez Biuro LGD.</w:t>
            </w:r>
          </w:p>
        </w:tc>
      </w:tr>
      <w:tr w:rsidR="00F5785E" w:rsidRPr="00D860C3" w14:paraId="21B316FF" w14:textId="77777777" w:rsidTr="00637E2B">
        <w:trPr>
          <w:trHeight w:val="551"/>
        </w:trPr>
        <w:tc>
          <w:tcPr>
            <w:tcW w:w="534" w:type="dxa"/>
            <w:shd w:val="clear" w:color="auto" w:fill="D9D9D9" w:themeFill="background1" w:themeFillShade="D9"/>
          </w:tcPr>
          <w:p w14:paraId="6F77BCFF" w14:textId="459A1268" w:rsidR="00F5785E" w:rsidRPr="00250F1D" w:rsidRDefault="00771E3B" w:rsidP="0074175C">
            <w:pPr>
              <w:spacing w:after="0" w:line="240" w:lineRule="auto"/>
              <w:rPr>
                <w:rFonts w:ascii="Times New Roman" w:hAnsi="Times New Roman" w:cs="Times New Roman"/>
                <w:sz w:val="20"/>
                <w:szCs w:val="20"/>
              </w:rPr>
            </w:pPr>
            <w:r>
              <w:rPr>
                <w:rFonts w:ascii="Times New Roman" w:hAnsi="Times New Roman" w:cs="Times New Roman"/>
                <w:sz w:val="20"/>
                <w:szCs w:val="20"/>
              </w:rPr>
              <w:t>8</w:t>
            </w:r>
          </w:p>
        </w:tc>
        <w:tc>
          <w:tcPr>
            <w:tcW w:w="2268" w:type="dxa"/>
            <w:shd w:val="clear" w:color="auto" w:fill="D9D9D9" w:themeFill="background1" w:themeFillShade="D9"/>
          </w:tcPr>
          <w:p w14:paraId="027F05E2" w14:textId="73110849" w:rsidR="00F5785E" w:rsidRPr="00D860C3" w:rsidRDefault="00F5785E" w:rsidP="0074175C">
            <w:pPr>
              <w:spacing w:after="0" w:line="240" w:lineRule="auto"/>
              <w:rPr>
                <w:rFonts w:ascii="Times New Roman" w:hAnsi="Times New Roman" w:cs="Times New Roman"/>
                <w:sz w:val="20"/>
                <w:szCs w:val="20"/>
              </w:rPr>
            </w:pPr>
            <w:r w:rsidRPr="00250F1D">
              <w:rPr>
                <w:rFonts w:ascii="Times New Roman" w:hAnsi="Times New Roman" w:cs="Times New Roman"/>
                <w:sz w:val="20"/>
                <w:szCs w:val="20"/>
              </w:rPr>
              <w:t>Gotowość do realizacji</w:t>
            </w:r>
          </w:p>
        </w:tc>
        <w:tc>
          <w:tcPr>
            <w:tcW w:w="3118" w:type="dxa"/>
            <w:shd w:val="clear" w:color="auto" w:fill="D9D9D9" w:themeFill="background1" w:themeFillShade="D9"/>
          </w:tcPr>
          <w:p w14:paraId="5E050229" w14:textId="6BF27442" w:rsidR="00F5785E" w:rsidRDefault="00F5785E" w:rsidP="0074175C">
            <w:pPr>
              <w:spacing w:after="0" w:line="240" w:lineRule="auto"/>
              <w:ind w:left="3"/>
              <w:rPr>
                <w:rFonts w:ascii="Times New Roman" w:hAnsi="Times New Roman" w:cs="Times New Roman"/>
                <w:sz w:val="20"/>
                <w:szCs w:val="20"/>
              </w:rPr>
            </w:pPr>
            <w:r>
              <w:rPr>
                <w:rFonts w:ascii="Times New Roman" w:hAnsi="Times New Roman" w:cs="Times New Roman"/>
                <w:sz w:val="20"/>
                <w:szCs w:val="20"/>
              </w:rPr>
              <w:t xml:space="preserve">6 pkt - </w:t>
            </w:r>
            <w:r w:rsidRPr="00F403AE">
              <w:rPr>
                <w:rFonts w:ascii="Times New Roman" w:hAnsi="Times New Roman" w:cs="Times New Roman"/>
                <w:sz w:val="20"/>
                <w:szCs w:val="20"/>
              </w:rPr>
              <w:t xml:space="preserve">Wnioskodawca złożył wskazane dokumenty w ramach naboru </w:t>
            </w:r>
          </w:p>
          <w:p w14:paraId="78C42A0E" w14:textId="77777777" w:rsidR="00F5785E" w:rsidRDefault="00F5785E" w:rsidP="0074175C">
            <w:pPr>
              <w:spacing w:after="0" w:line="240" w:lineRule="auto"/>
              <w:ind w:left="3"/>
              <w:rPr>
                <w:rFonts w:ascii="Times New Roman" w:hAnsi="Times New Roman" w:cs="Times New Roman"/>
                <w:sz w:val="20"/>
                <w:szCs w:val="20"/>
              </w:rPr>
            </w:pPr>
            <w:r>
              <w:rPr>
                <w:rFonts w:ascii="Times New Roman" w:hAnsi="Times New Roman" w:cs="Times New Roman"/>
                <w:sz w:val="20"/>
                <w:szCs w:val="20"/>
              </w:rPr>
              <w:t xml:space="preserve">0 pkt - </w:t>
            </w:r>
            <w:r w:rsidRPr="00F403AE">
              <w:rPr>
                <w:rFonts w:ascii="Times New Roman" w:hAnsi="Times New Roman" w:cs="Times New Roman"/>
                <w:sz w:val="20"/>
                <w:szCs w:val="20"/>
              </w:rPr>
              <w:t xml:space="preserve">Wnioskodawca nie złożył wskazanych dokumentów w ramach naboru </w:t>
            </w:r>
          </w:p>
          <w:p w14:paraId="26E9A7DF" w14:textId="77777777" w:rsidR="00F5785E" w:rsidRDefault="00F5785E" w:rsidP="0074175C">
            <w:pPr>
              <w:spacing w:after="0" w:line="240" w:lineRule="auto"/>
              <w:ind w:left="3"/>
              <w:rPr>
                <w:rFonts w:ascii="Times New Roman" w:hAnsi="Times New Roman" w:cs="Times New Roman"/>
                <w:sz w:val="20"/>
                <w:szCs w:val="20"/>
              </w:rPr>
            </w:pPr>
          </w:p>
          <w:p w14:paraId="0130C267" w14:textId="4EDF38EB" w:rsidR="00F5785E" w:rsidRPr="00D860C3" w:rsidRDefault="00F5785E" w:rsidP="0074175C">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6 pkt</w:t>
            </w:r>
          </w:p>
        </w:tc>
        <w:tc>
          <w:tcPr>
            <w:tcW w:w="8647" w:type="dxa"/>
            <w:shd w:val="clear" w:color="auto" w:fill="D9D9D9" w:themeFill="background1" w:themeFillShade="D9"/>
          </w:tcPr>
          <w:p w14:paraId="469EA549" w14:textId="77777777" w:rsidR="00F5785E" w:rsidRDefault="00F5785E" w:rsidP="00AC33A2">
            <w:pPr>
              <w:spacing w:after="0" w:line="240" w:lineRule="auto"/>
              <w:jc w:val="both"/>
              <w:rPr>
                <w:rFonts w:ascii="Times New Roman" w:hAnsi="Times New Roman" w:cs="Times New Roman"/>
                <w:sz w:val="20"/>
                <w:szCs w:val="20"/>
              </w:rPr>
            </w:pPr>
            <w:r w:rsidRPr="00F403AE">
              <w:rPr>
                <w:rFonts w:ascii="Times New Roman" w:hAnsi="Times New Roman" w:cs="Times New Roman"/>
                <w:sz w:val="20"/>
                <w:szCs w:val="20"/>
              </w:rPr>
              <w:t>Preferuje się operacje dla których przygotowano pełną dokumentację/wymagane dokumenty/pozwolenia</w:t>
            </w:r>
            <w:r>
              <w:rPr>
                <w:rFonts w:ascii="Times New Roman" w:hAnsi="Times New Roman" w:cs="Times New Roman"/>
                <w:sz w:val="20"/>
                <w:szCs w:val="20"/>
              </w:rPr>
              <w:t xml:space="preserve"> oraz wszystkie wskazane w Regulaminie naboru załączniki. </w:t>
            </w:r>
          </w:p>
          <w:p w14:paraId="4F37C061" w14:textId="77777777" w:rsidR="00F5785E" w:rsidRDefault="00F5785E" w:rsidP="00AC33A2">
            <w:pPr>
              <w:spacing w:after="0" w:line="240" w:lineRule="auto"/>
              <w:jc w:val="both"/>
              <w:rPr>
                <w:rFonts w:ascii="Times New Roman" w:hAnsi="Times New Roman" w:cs="Times New Roman"/>
                <w:sz w:val="20"/>
                <w:szCs w:val="20"/>
              </w:rPr>
            </w:pPr>
            <w:r w:rsidRPr="00F403AE">
              <w:rPr>
                <w:rFonts w:ascii="Times New Roman" w:hAnsi="Times New Roman" w:cs="Times New Roman"/>
                <w:sz w:val="20"/>
                <w:szCs w:val="20"/>
              </w:rPr>
              <w:t>Weryfikacja na podstawie załączników odpowiednich do zakresu wniosku o wsparcie.</w:t>
            </w:r>
          </w:p>
          <w:p w14:paraId="28DC2CE5" w14:textId="3CA6F835" w:rsidR="00F5785E" w:rsidRPr="00F403AE" w:rsidRDefault="00F5785E" w:rsidP="00AC33A2">
            <w:pPr>
              <w:spacing w:after="0" w:line="240" w:lineRule="auto"/>
              <w:jc w:val="both"/>
              <w:rPr>
                <w:rFonts w:ascii="Times New Roman" w:hAnsi="Times New Roman" w:cs="Times New Roman"/>
                <w:i/>
                <w:iCs/>
                <w:sz w:val="20"/>
                <w:szCs w:val="20"/>
              </w:rPr>
            </w:pPr>
            <w:r w:rsidRPr="00F403AE">
              <w:rPr>
                <w:rFonts w:ascii="Times New Roman" w:hAnsi="Times New Roman" w:cs="Times New Roman"/>
                <w:i/>
                <w:iCs/>
                <w:sz w:val="20"/>
                <w:szCs w:val="20"/>
              </w:rPr>
              <w:t>Przykładowo: wnioskodawca na dzień złożenia wniosku posiada prawo do dysponowania nieruchomością na cele inwestycji, posiada wymaganą dokumentację techniczną i projektową, wymagane prawem decyzje, uzgodnienia</w:t>
            </w:r>
            <w:r w:rsidR="00755F3B">
              <w:rPr>
                <w:rFonts w:ascii="Times New Roman" w:hAnsi="Times New Roman" w:cs="Times New Roman"/>
                <w:i/>
                <w:iCs/>
                <w:sz w:val="20"/>
                <w:szCs w:val="20"/>
              </w:rPr>
              <w:t xml:space="preserve"> </w:t>
            </w:r>
            <w:r w:rsidRPr="00F403AE">
              <w:rPr>
                <w:rFonts w:ascii="Times New Roman" w:hAnsi="Times New Roman" w:cs="Times New Roman"/>
                <w:i/>
                <w:iCs/>
                <w:sz w:val="20"/>
                <w:szCs w:val="20"/>
              </w:rPr>
              <w:t>i pozwolenia administracyjne. Gotowość do realizacji operacji oznacza przedłożenie wraz z wnioskiem o dofinansowanie operacji wszystkich niezbędnych dokumentów, których uzyskanie wymaga czasu. W przypadku zakupu produktów i usług: - po dwie oferty kosztowe od różnych usługodawców/sprzedawców dla każdej pozycji</w:t>
            </w:r>
            <w:r w:rsidR="00AC33A2">
              <w:rPr>
                <w:rFonts w:ascii="Times New Roman" w:hAnsi="Times New Roman" w:cs="Times New Roman"/>
                <w:i/>
                <w:iCs/>
                <w:sz w:val="20"/>
                <w:szCs w:val="20"/>
              </w:rPr>
              <w:t xml:space="preserve"> </w:t>
            </w:r>
            <w:r w:rsidRPr="00F403AE">
              <w:rPr>
                <w:rFonts w:ascii="Times New Roman" w:hAnsi="Times New Roman" w:cs="Times New Roman"/>
                <w:i/>
                <w:iCs/>
                <w:sz w:val="20"/>
                <w:szCs w:val="20"/>
              </w:rPr>
              <w:t xml:space="preserve"> w budżecie (w postaci ofert, e-maili, wydruków z Internetu, stron katalogów itp. W przypadku usług nietypowych, gdzie nie ma możliwości zdobycia dwóch ofert możliwe jest dostarczenie jednej oferty oraz przekonującego uzasadnienia takiego stanu rzeczy.</w:t>
            </w:r>
          </w:p>
        </w:tc>
      </w:tr>
      <w:tr w:rsidR="00F5785E" w:rsidRPr="004E112D" w14:paraId="38A5100D" w14:textId="77777777" w:rsidTr="00637E2B">
        <w:tc>
          <w:tcPr>
            <w:tcW w:w="534" w:type="dxa"/>
            <w:shd w:val="clear" w:color="auto" w:fill="D9D9D9" w:themeFill="background1" w:themeFillShade="D9"/>
          </w:tcPr>
          <w:p w14:paraId="021A204D" w14:textId="020BC6E7" w:rsidR="00F5785E" w:rsidRPr="004E112D" w:rsidRDefault="00771E3B" w:rsidP="0074175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9</w:t>
            </w:r>
          </w:p>
        </w:tc>
        <w:tc>
          <w:tcPr>
            <w:tcW w:w="2268" w:type="dxa"/>
            <w:shd w:val="clear" w:color="auto" w:fill="D9D9D9" w:themeFill="background1" w:themeFillShade="D9"/>
          </w:tcPr>
          <w:p w14:paraId="77787C8E" w14:textId="1B4D5DF4" w:rsidR="00F5785E" w:rsidRPr="004E112D" w:rsidRDefault="00F5785E" w:rsidP="0074175C">
            <w:p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 xml:space="preserve">Obszar oddziaływania operacji </w:t>
            </w:r>
          </w:p>
        </w:tc>
        <w:tc>
          <w:tcPr>
            <w:tcW w:w="3118" w:type="dxa"/>
            <w:shd w:val="clear" w:color="auto" w:fill="D9D9D9" w:themeFill="background1" w:themeFillShade="D9"/>
          </w:tcPr>
          <w:p w14:paraId="50EF8DE8" w14:textId="77777777" w:rsidR="00F5785E" w:rsidRPr="004E112D" w:rsidRDefault="00F5785E" w:rsidP="0074175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w:t>
            </w:r>
            <w:r w:rsidRPr="004E112D">
              <w:rPr>
                <w:rFonts w:ascii="Times New Roman" w:hAnsi="Times New Roman" w:cs="Times New Roman"/>
                <w:color w:val="000000" w:themeColor="text1"/>
                <w:sz w:val="20"/>
                <w:szCs w:val="20"/>
              </w:rPr>
              <w:t xml:space="preserve"> pkt – obszar całej LGD</w:t>
            </w:r>
          </w:p>
          <w:p w14:paraId="1123E1B0" w14:textId="77777777" w:rsidR="00F5785E" w:rsidRPr="004E112D" w:rsidRDefault="00F5785E" w:rsidP="0074175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112D">
              <w:rPr>
                <w:rFonts w:ascii="Times New Roman" w:hAnsi="Times New Roman" w:cs="Times New Roman"/>
                <w:color w:val="000000" w:themeColor="text1"/>
                <w:sz w:val="20"/>
                <w:szCs w:val="20"/>
              </w:rPr>
              <w:t xml:space="preserve"> pkt – co najmniej jedna gmina</w:t>
            </w:r>
          </w:p>
          <w:p w14:paraId="21F673E9" w14:textId="77777777" w:rsidR="00F5785E" w:rsidRDefault="00F5785E" w:rsidP="0074175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Pr="004E112D">
              <w:rPr>
                <w:rFonts w:ascii="Times New Roman" w:hAnsi="Times New Roman" w:cs="Times New Roman"/>
                <w:color w:val="000000" w:themeColor="text1"/>
                <w:sz w:val="20"/>
                <w:szCs w:val="20"/>
              </w:rPr>
              <w:t xml:space="preserve"> pkt – co najmniej jedna miejscowość</w:t>
            </w:r>
          </w:p>
          <w:p w14:paraId="77A66304" w14:textId="77777777" w:rsidR="00F5785E" w:rsidRDefault="00F5785E" w:rsidP="0074175C">
            <w:pPr>
              <w:spacing w:after="0" w:line="240" w:lineRule="auto"/>
              <w:rPr>
                <w:rFonts w:ascii="Times New Roman" w:hAnsi="Times New Roman" w:cs="Times New Roman"/>
                <w:color w:val="000000" w:themeColor="text1"/>
                <w:sz w:val="20"/>
                <w:szCs w:val="20"/>
              </w:rPr>
            </w:pPr>
          </w:p>
          <w:p w14:paraId="2895DFB3" w14:textId="1514916E" w:rsidR="00F5785E" w:rsidRPr="004E112D" w:rsidRDefault="00F5785E" w:rsidP="0074175C">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Maksymalna ilość punktów w kryterium – 6 pkt</w:t>
            </w:r>
          </w:p>
        </w:tc>
        <w:tc>
          <w:tcPr>
            <w:tcW w:w="8647" w:type="dxa"/>
            <w:shd w:val="clear" w:color="auto" w:fill="D9D9D9" w:themeFill="background1" w:themeFillShade="D9"/>
          </w:tcPr>
          <w:p w14:paraId="18B3A9CD" w14:textId="03F36AC7" w:rsidR="00F5785E" w:rsidRPr="004E112D" w:rsidRDefault="00F5785E" w:rsidP="0074175C">
            <w:pPr>
              <w:spacing w:after="0" w:line="240" w:lineRule="auto"/>
              <w:rPr>
                <w:rFonts w:ascii="Times New Roman" w:hAnsi="Times New Roman" w:cs="Times New Roman"/>
                <w:color w:val="000000" w:themeColor="text1"/>
                <w:sz w:val="20"/>
                <w:szCs w:val="20"/>
              </w:rPr>
            </w:pPr>
            <w:r w:rsidRPr="004E112D">
              <w:rPr>
                <w:rFonts w:ascii="Times New Roman" w:hAnsi="Times New Roman" w:cs="Times New Roman"/>
                <w:color w:val="000000" w:themeColor="text1"/>
                <w:sz w:val="20"/>
                <w:szCs w:val="20"/>
              </w:rPr>
              <w:t>Kryterium premiuje operacje oddziaływujące na jak największą część obszaru LGD</w:t>
            </w:r>
            <w:r w:rsidR="00CD16E0">
              <w:rPr>
                <w:rFonts w:ascii="Times New Roman" w:hAnsi="Times New Roman" w:cs="Times New Roman"/>
                <w:color w:val="000000" w:themeColor="text1"/>
                <w:sz w:val="20"/>
                <w:szCs w:val="20"/>
              </w:rPr>
              <w:t xml:space="preserve">. </w:t>
            </w:r>
            <w:r w:rsidRPr="004E112D">
              <w:rPr>
                <w:rFonts w:ascii="Times New Roman" w:hAnsi="Times New Roman" w:cs="Times New Roman"/>
                <w:color w:val="000000" w:themeColor="text1"/>
                <w:sz w:val="20"/>
                <w:szCs w:val="20"/>
              </w:rPr>
              <w:t xml:space="preserve"> </w:t>
            </w:r>
            <w:r w:rsidR="00CD16E0">
              <w:rPr>
                <w:rFonts w:ascii="Times New Roman" w:hAnsi="Times New Roman" w:cs="Times New Roman"/>
                <w:color w:val="000000" w:themeColor="text1"/>
                <w:sz w:val="20"/>
                <w:szCs w:val="20"/>
              </w:rPr>
              <w:t>M</w:t>
            </w:r>
            <w:r w:rsidRPr="004E112D">
              <w:rPr>
                <w:rFonts w:ascii="Times New Roman" w:hAnsi="Times New Roman" w:cs="Times New Roman"/>
                <w:color w:val="000000" w:themeColor="text1"/>
                <w:sz w:val="20"/>
                <w:szCs w:val="20"/>
              </w:rPr>
              <w:t xml:space="preserve">aksymalną liczbę </w:t>
            </w:r>
            <w:r>
              <w:rPr>
                <w:rFonts w:ascii="Times New Roman" w:hAnsi="Times New Roman" w:cs="Times New Roman"/>
                <w:color w:val="000000" w:themeColor="text1"/>
                <w:sz w:val="20"/>
                <w:szCs w:val="20"/>
              </w:rPr>
              <w:t>6</w:t>
            </w:r>
            <w:r w:rsidRPr="004E112D">
              <w:rPr>
                <w:rFonts w:ascii="Times New Roman" w:hAnsi="Times New Roman" w:cs="Times New Roman"/>
                <w:color w:val="000000" w:themeColor="text1"/>
                <w:sz w:val="20"/>
                <w:szCs w:val="20"/>
              </w:rPr>
              <w:t xml:space="preserve"> pkt w sytuacji kiedy opis operacji wskazuje jednoznacznie, że podstawową grupą docelową będą mieszkańcy wszystkich gmin należących do LGD.</w:t>
            </w:r>
          </w:p>
          <w:p w14:paraId="3F85D3CC" w14:textId="77777777" w:rsidR="00F5785E" w:rsidRPr="004E112D" w:rsidRDefault="00F5785E" w:rsidP="0074175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w:t>
            </w:r>
            <w:r w:rsidRPr="004E112D">
              <w:rPr>
                <w:rFonts w:ascii="Times New Roman" w:hAnsi="Times New Roman" w:cs="Times New Roman"/>
                <w:color w:val="000000" w:themeColor="text1"/>
                <w:sz w:val="20"/>
                <w:szCs w:val="20"/>
              </w:rPr>
              <w:t xml:space="preserve"> pkt przyznaje się w sytuacji gdy opis operacji wskazuje jednoznacznie, że podstawową grupą docelową będą mieszkańcy co najmniej 1 gminy (operacja jest skierowana do mieszkańców co najmniej jednej gminy).</w:t>
            </w:r>
          </w:p>
          <w:p w14:paraId="03E9BA84" w14:textId="6E8D9911" w:rsidR="00F5785E" w:rsidRPr="004E112D" w:rsidRDefault="00F97A7F" w:rsidP="0074175C">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w:t>
            </w:r>
            <w:r w:rsidR="00F5785E" w:rsidRPr="004E112D">
              <w:rPr>
                <w:rFonts w:ascii="Times New Roman" w:hAnsi="Times New Roman" w:cs="Times New Roman"/>
                <w:color w:val="000000" w:themeColor="text1"/>
                <w:sz w:val="20"/>
                <w:szCs w:val="20"/>
              </w:rPr>
              <w:t xml:space="preserve"> pkt przyznaje się gdy opis operacji wskazuje jednoznacznie, że podstawową grupą docelową będą mieszkańcy </w:t>
            </w:r>
            <w:r w:rsidR="008B47B7">
              <w:rPr>
                <w:rFonts w:ascii="Times New Roman" w:hAnsi="Times New Roman" w:cs="Times New Roman"/>
                <w:color w:val="000000" w:themeColor="text1"/>
                <w:sz w:val="20"/>
                <w:szCs w:val="20"/>
              </w:rPr>
              <w:t xml:space="preserve">co najmniej </w:t>
            </w:r>
            <w:r w:rsidR="00F5785E" w:rsidRPr="004E112D">
              <w:rPr>
                <w:rFonts w:ascii="Times New Roman" w:hAnsi="Times New Roman" w:cs="Times New Roman"/>
                <w:color w:val="000000" w:themeColor="text1"/>
                <w:sz w:val="20"/>
                <w:szCs w:val="20"/>
              </w:rPr>
              <w:t>1</w:t>
            </w:r>
            <w:r w:rsidR="002B585F">
              <w:rPr>
                <w:rFonts w:ascii="Times New Roman" w:hAnsi="Times New Roman" w:cs="Times New Roman"/>
                <w:color w:val="000000" w:themeColor="text1"/>
                <w:sz w:val="20"/>
                <w:szCs w:val="20"/>
              </w:rPr>
              <w:t xml:space="preserve"> miejscowości</w:t>
            </w:r>
            <w:r w:rsidR="008B47B7">
              <w:rPr>
                <w:rFonts w:ascii="Times New Roman" w:hAnsi="Times New Roman" w:cs="Times New Roman"/>
                <w:color w:val="000000" w:themeColor="text1"/>
                <w:sz w:val="20"/>
                <w:szCs w:val="20"/>
              </w:rPr>
              <w:t>.</w:t>
            </w:r>
          </w:p>
        </w:tc>
      </w:tr>
      <w:tr w:rsidR="00F5785E" w:rsidRPr="00D860C3" w14:paraId="10A35D03" w14:textId="77777777" w:rsidTr="00637E2B">
        <w:trPr>
          <w:trHeight w:val="1175"/>
        </w:trPr>
        <w:tc>
          <w:tcPr>
            <w:tcW w:w="534" w:type="dxa"/>
            <w:shd w:val="clear" w:color="auto" w:fill="D9D9D9" w:themeFill="background1" w:themeFillShade="D9"/>
          </w:tcPr>
          <w:p w14:paraId="79E9ECF2" w14:textId="0A4B7102" w:rsidR="00F5785E" w:rsidRPr="00D25BAF" w:rsidRDefault="00F5785E" w:rsidP="001E6D55">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w:t>
            </w:r>
            <w:r w:rsidR="00771E3B">
              <w:rPr>
                <w:rFonts w:ascii="Times New Roman" w:hAnsi="Times New Roman" w:cs="Times New Roman"/>
                <w:color w:val="000000" w:themeColor="text1"/>
                <w:sz w:val="20"/>
                <w:szCs w:val="20"/>
              </w:rPr>
              <w:t>0</w:t>
            </w:r>
          </w:p>
        </w:tc>
        <w:tc>
          <w:tcPr>
            <w:tcW w:w="2268" w:type="dxa"/>
            <w:shd w:val="clear" w:color="auto" w:fill="D9D9D9" w:themeFill="background1" w:themeFillShade="D9"/>
          </w:tcPr>
          <w:p w14:paraId="37C12577" w14:textId="3EF93819" w:rsidR="00F5785E" w:rsidRDefault="00F5785E" w:rsidP="001E6D55">
            <w:pPr>
              <w:spacing w:after="0" w:line="240" w:lineRule="auto"/>
              <w:rPr>
                <w:rFonts w:ascii="Times New Roman" w:hAnsi="Times New Roman" w:cs="Times New Roman"/>
                <w:color w:val="000000" w:themeColor="text1"/>
                <w:sz w:val="20"/>
                <w:szCs w:val="20"/>
              </w:rPr>
            </w:pPr>
            <w:r w:rsidRPr="00D25BAF">
              <w:rPr>
                <w:rFonts w:ascii="Times New Roman" w:hAnsi="Times New Roman" w:cs="Times New Roman"/>
                <w:color w:val="000000" w:themeColor="text1"/>
                <w:sz w:val="20"/>
                <w:szCs w:val="20"/>
              </w:rPr>
              <w:t>Zakładana promocja operacji i jej potencjalny wpływ na wizerunek LGD i obszaru objętego LSR</w:t>
            </w:r>
            <w:r>
              <w:rPr>
                <w:rFonts w:ascii="Times New Roman" w:hAnsi="Times New Roman" w:cs="Times New Roman"/>
                <w:color w:val="000000" w:themeColor="text1"/>
                <w:sz w:val="20"/>
                <w:szCs w:val="20"/>
              </w:rPr>
              <w:t xml:space="preserve"> (pierwsze kryterium rozstrzygające)</w:t>
            </w:r>
          </w:p>
          <w:p w14:paraId="2724BB16" w14:textId="07C71AFA" w:rsidR="00F5785E" w:rsidRPr="00D25BAF" w:rsidRDefault="00F5785E" w:rsidP="0074175C">
            <w:pPr>
              <w:spacing w:after="0" w:line="240" w:lineRule="auto"/>
              <w:jc w:val="center"/>
              <w:rPr>
                <w:rFonts w:ascii="Times New Roman" w:hAnsi="Times New Roman" w:cs="Times New Roman"/>
                <w:color w:val="000000" w:themeColor="text1"/>
                <w:sz w:val="20"/>
                <w:szCs w:val="20"/>
              </w:rPr>
            </w:pPr>
          </w:p>
        </w:tc>
        <w:tc>
          <w:tcPr>
            <w:tcW w:w="3118" w:type="dxa"/>
            <w:shd w:val="clear" w:color="auto" w:fill="D9D9D9" w:themeFill="background1" w:themeFillShade="D9"/>
          </w:tcPr>
          <w:p w14:paraId="303DD14A" w14:textId="68EE2E4F" w:rsidR="00F5785E" w:rsidRDefault="00F5785E" w:rsidP="0074175C">
            <w:pPr>
              <w:spacing w:after="0" w:line="240" w:lineRule="auto"/>
              <w:rPr>
                <w:rFonts w:ascii="Times New Roman" w:hAnsi="Times New Roman" w:cs="Times New Roman"/>
                <w:sz w:val="20"/>
                <w:szCs w:val="20"/>
              </w:rPr>
            </w:pPr>
            <w:r>
              <w:rPr>
                <w:rFonts w:ascii="Times New Roman" w:hAnsi="Times New Roman" w:cs="Times New Roman"/>
                <w:sz w:val="20"/>
                <w:szCs w:val="20"/>
              </w:rPr>
              <w:t>6</w:t>
            </w:r>
            <w:r w:rsidRPr="00D860C3">
              <w:rPr>
                <w:rFonts w:ascii="Times New Roman" w:hAnsi="Times New Roman" w:cs="Times New Roman"/>
                <w:sz w:val="20"/>
                <w:szCs w:val="20"/>
              </w:rPr>
              <w:t xml:space="preserve"> pkt </w:t>
            </w:r>
            <w:r>
              <w:rPr>
                <w:rFonts w:ascii="Times New Roman" w:hAnsi="Times New Roman" w:cs="Times New Roman"/>
                <w:sz w:val="20"/>
                <w:szCs w:val="20"/>
              </w:rPr>
              <w:t>–</w:t>
            </w:r>
            <w:r w:rsidRPr="00D860C3">
              <w:rPr>
                <w:rFonts w:ascii="Times New Roman" w:hAnsi="Times New Roman" w:cs="Times New Roman"/>
                <w:sz w:val="20"/>
                <w:szCs w:val="20"/>
              </w:rPr>
              <w:t xml:space="preserve"> </w:t>
            </w:r>
            <w:r>
              <w:rPr>
                <w:rFonts w:ascii="Times New Roman" w:hAnsi="Times New Roman" w:cs="Times New Roman"/>
                <w:sz w:val="20"/>
                <w:szCs w:val="20"/>
              </w:rPr>
              <w:t xml:space="preserve">operacja ma zaplanowane co najmniej 3 narzędzia promocyjne i </w:t>
            </w:r>
            <w:r w:rsidRPr="005975DE">
              <w:rPr>
                <w:rFonts w:ascii="Times New Roman" w:hAnsi="Times New Roman" w:cs="Times New Roman"/>
                <w:sz w:val="20"/>
                <w:szCs w:val="20"/>
              </w:rPr>
              <w:t>przyczynia się do promocji LGD</w:t>
            </w:r>
          </w:p>
          <w:p w14:paraId="4E92DFE5" w14:textId="779995A2" w:rsidR="00F5785E" w:rsidRDefault="00F5785E" w:rsidP="0074175C">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 </w:t>
            </w:r>
            <w:r w:rsidRPr="00D860C3">
              <w:rPr>
                <w:rFonts w:ascii="Times New Roman" w:hAnsi="Times New Roman" w:cs="Times New Roman"/>
                <w:sz w:val="20"/>
                <w:szCs w:val="20"/>
              </w:rPr>
              <w:t xml:space="preserve"> pkt  </w:t>
            </w:r>
            <w:r>
              <w:rPr>
                <w:rFonts w:ascii="Times New Roman" w:hAnsi="Times New Roman" w:cs="Times New Roman"/>
                <w:sz w:val="20"/>
                <w:szCs w:val="20"/>
              </w:rPr>
              <w:t>–</w:t>
            </w:r>
            <w:r w:rsidRPr="00D860C3">
              <w:rPr>
                <w:rFonts w:ascii="Times New Roman" w:hAnsi="Times New Roman" w:cs="Times New Roman"/>
                <w:sz w:val="20"/>
                <w:szCs w:val="20"/>
              </w:rPr>
              <w:t xml:space="preserve"> </w:t>
            </w:r>
            <w:r>
              <w:rPr>
                <w:rFonts w:ascii="Times New Roman" w:hAnsi="Times New Roman" w:cs="Times New Roman"/>
                <w:sz w:val="20"/>
                <w:szCs w:val="20"/>
              </w:rPr>
              <w:t xml:space="preserve">operacja ma zaplanowane co najmniej 1 narzędzie promocyjne i </w:t>
            </w:r>
            <w:r w:rsidRPr="005975DE">
              <w:rPr>
                <w:rFonts w:ascii="Times New Roman" w:hAnsi="Times New Roman" w:cs="Times New Roman"/>
                <w:sz w:val="20"/>
                <w:szCs w:val="20"/>
              </w:rPr>
              <w:t>przyczynia się do promocji LGD</w:t>
            </w:r>
          </w:p>
          <w:p w14:paraId="73A43020" w14:textId="77777777" w:rsidR="00F5785E" w:rsidRDefault="00F5785E" w:rsidP="0074175C">
            <w:pPr>
              <w:spacing w:after="0" w:line="240" w:lineRule="auto"/>
              <w:ind w:left="3"/>
              <w:rPr>
                <w:rFonts w:ascii="Times New Roman" w:hAnsi="Times New Roman" w:cs="Times New Roman"/>
                <w:sz w:val="20"/>
                <w:szCs w:val="20"/>
              </w:rPr>
            </w:pPr>
            <w:r w:rsidRPr="00D860C3">
              <w:rPr>
                <w:rFonts w:ascii="Times New Roman" w:hAnsi="Times New Roman" w:cs="Times New Roman"/>
                <w:sz w:val="20"/>
                <w:szCs w:val="20"/>
              </w:rPr>
              <w:t>0 pkt – operacja nie przewiduje żadnych działań promocyjnych</w:t>
            </w:r>
          </w:p>
          <w:p w14:paraId="337A56A8" w14:textId="77777777" w:rsidR="00F5785E" w:rsidRDefault="00F5785E" w:rsidP="0074175C">
            <w:pPr>
              <w:spacing w:after="0" w:line="240" w:lineRule="auto"/>
              <w:ind w:left="3"/>
              <w:rPr>
                <w:rFonts w:ascii="Times New Roman" w:hAnsi="Times New Roman" w:cs="Times New Roman"/>
                <w:sz w:val="20"/>
                <w:szCs w:val="20"/>
              </w:rPr>
            </w:pPr>
          </w:p>
          <w:p w14:paraId="00B0903E" w14:textId="635CF24C" w:rsidR="00F5785E" w:rsidRDefault="00F5785E" w:rsidP="0074175C">
            <w:pPr>
              <w:spacing w:after="0" w:line="240" w:lineRule="auto"/>
              <w:ind w:left="3"/>
              <w:rPr>
                <w:rFonts w:ascii="Times New Roman" w:hAnsi="Times New Roman" w:cs="Times New Roman"/>
                <w:sz w:val="20"/>
                <w:szCs w:val="20"/>
              </w:rPr>
            </w:pPr>
            <w:r>
              <w:rPr>
                <w:rFonts w:ascii="Times New Roman" w:hAnsi="Times New Roman" w:cs="Times New Roman"/>
                <w:sz w:val="20"/>
                <w:szCs w:val="20"/>
              </w:rPr>
              <w:t>Maksymalna ilość punktów w kryterium – 6 pkt</w:t>
            </w:r>
          </w:p>
          <w:p w14:paraId="7CD736F4" w14:textId="77777777" w:rsidR="00F5785E" w:rsidRPr="00D860C3" w:rsidRDefault="00F5785E" w:rsidP="0074175C">
            <w:pPr>
              <w:spacing w:after="0" w:line="240" w:lineRule="auto"/>
              <w:ind w:left="3"/>
              <w:rPr>
                <w:rFonts w:ascii="Times New Roman" w:hAnsi="Times New Roman" w:cs="Times New Roman"/>
                <w:sz w:val="20"/>
                <w:szCs w:val="20"/>
              </w:rPr>
            </w:pPr>
          </w:p>
        </w:tc>
        <w:tc>
          <w:tcPr>
            <w:tcW w:w="8647" w:type="dxa"/>
            <w:shd w:val="clear" w:color="auto" w:fill="D9D9D9" w:themeFill="background1" w:themeFillShade="D9"/>
          </w:tcPr>
          <w:p w14:paraId="67642E3E" w14:textId="27EFA65C" w:rsidR="00F5785E" w:rsidRPr="00AE5ECD" w:rsidRDefault="00F5785E" w:rsidP="00EA7F5D">
            <w:pPr>
              <w:spacing w:after="0" w:line="240" w:lineRule="auto"/>
              <w:jc w:val="both"/>
              <w:rPr>
                <w:rFonts w:ascii="Times New Roman" w:hAnsi="Times New Roman" w:cs="Times New Roman"/>
                <w:i/>
                <w:iCs/>
                <w:sz w:val="20"/>
                <w:szCs w:val="20"/>
              </w:rPr>
            </w:pPr>
            <w:r w:rsidRPr="00D860C3">
              <w:rPr>
                <w:rFonts w:ascii="Times New Roman" w:hAnsi="Times New Roman" w:cs="Times New Roman"/>
                <w:sz w:val="20"/>
                <w:szCs w:val="20"/>
              </w:rPr>
              <w:t xml:space="preserve">Kryterium premiuje operacje zawierające większą ilość różnych działań promocyjnych </w:t>
            </w:r>
            <w:r w:rsidR="00EA7F5D">
              <w:rPr>
                <w:rFonts w:ascii="Times New Roman" w:hAnsi="Times New Roman" w:cs="Times New Roman"/>
                <w:sz w:val="20"/>
                <w:szCs w:val="20"/>
              </w:rPr>
              <w:br/>
            </w:r>
            <w:r w:rsidRPr="00D860C3">
              <w:rPr>
                <w:rFonts w:ascii="Times New Roman" w:hAnsi="Times New Roman" w:cs="Times New Roman"/>
                <w:sz w:val="20"/>
                <w:szCs w:val="20"/>
              </w:rPr>
              <w:t xml:space="preserve">z jednoczesnym wykorzystaniem systemu wizualizacji LGD „Górna Prosna” zawartego </w:t>
            </w:r>
            <w:r w:rsidR="00EA7F5D">
              <w:rPr>
                <w:rFonts w:ascii="Times New Roman" w:hAnsi="Times New Roman" w:cs="Times New Roman"/>
                <w:sz w:val="20"/>
                <w:szCs w:val="20"/>
              </w:rPr>
              <w:br/>
            </w:r>
            <w:r w:rsidRPr="00D860C3">
              <w:rPr>
                <w:rFonts w:ascii="Times New Roman" w:hAnsi="Times New Roman" w:cs="Times New Roman"/>
                <w:sz w:val="20"/>
                <w:szCs w:val="20"/>
              </w:rPr>
              <w:t>w obowiązującej księdze wizualizacji</w:t>
            </w:r>
            <w:r>
              <w:rPr>
                <w:rFonts w:ascii="Times New Roman" w:hAnsi="Times New Roman" w:cs="Times New Roman"/>
                <w:sz w:val="20"/>
                <w:szCs w:val="20"/>
              </w:rPr>
              <w:t xml:space="preserve"> </w:t>
            </w:r>
            <w:r w:rsidRPr="00AE5ECD">
              <w:rPr>
                <w:rFonts w:ascii="Times New Roman" w:hAnsi="Times New Roman" w:cs="Times New Roman"/>
                <w:i/>
                <w:iCs/>
                <w:sz w:val="20"/>
                <w:szCs w:val="20"/>
              </w:rPr>
              <w:t>(materiały promocyjne nie będą stanowiły tylko promocji LGD ale będą na nich zawarte informacje dotyczące operacji oraz wnioskodawcy, LGD będzie promowane poprzez umieszczenie loga oraz informacji o pozyskaniu środków za pośrednictwem LGD)</w:t>
            </w:r>
          </w:p>
          <w:p w14:paraId="094EE741" w14:textId="77777777" w:rsidR="00F5785E" w:rsidRPr="00D860C3" w:rsidRDefault="00F5785E" w:rsidP="0074175C">
            <w:pPr>
              <w:spacing w:after="0" w:line="240" w:lineRule="auto"/>
              <w:rPr>
                <w:rFonts w:ascii="Times New Roman" w:hAnsi="Times New Roman" w:cs="Times New Roman"/>
                <w:sz w:val="20"/>
                <w:szCs w:val="20"/>
              </w:rPr>
            </w:pPr>
          </w:p>
          <w:p w14:paraId="330A5D37" w14:textId="77777777" w:rsidR="00F5785E" w:rsidRPr="00D860C3" w:rsidRDefault="00F5785E" w:rsidP="00EA7F5D">
            <w:pPr>
              <w:spacing w:after="0" w:line="240" w:lineRule="auto"/>
              <w:jc w:val="both"/>
              <w:rPr>
                <w:rFonts w:ascii="Times New Roman" w:hAnsi="Times New Roman" w:cs="Times New Roman"/>
                <w:sz w:val="20"/>
                <w:szCs w:val="20"/>
              </w:rPr>
            </w:pPr>
            <w:r w:rsidRPr="00D860C3">
              <w:rPr>
                <w:rFonts w:ascii="Times New Roman" w:hAnsi="Times New Roman" w:cs="Times New Roman"/>
                <w:sz w:val="20"/>
                <w:szCs w:val="20"/>
              </w:rPr>
              <w:t>Promowanie operacji oznacza 2 rodzaje działań: 1) W ramach kryterium preferowane będą operacje zakładające działania promujące projekt i jego efekty,  z wykorzystaniem różnorodnych narzędzi (np. Internet (np. strony www. organizacji, gminy,  facebook, prasa elektroniczna, portale), prasę drukowaną, radio, TV, materiały drukowane np. ulotki).</w:t>
            </w:r>
          </w:p>
          <w:p w14:paraId="2FA6CE17" w14:textId="04FC56FE" w:rsidR="00F5785E" w:rsidRPr="00D860C3" w:rsidRDefault="00CA5362" w:rsidP="0074175C">
            <w:pPr>
              <w:spacing w:after="0" w:line="240" w:lineRule="auto"/>
              <w:rPr>
                <w:rFonts w:ascii="Times New Roman" w:hAnsi="Times New Roman" w:cs="Times New Roman"/>
                <w:sz w:val="20"/>
                <w:szCs w:val="20"/>
              </w:rPr>
            </w:pPr>
            <w:r>
              <w:rPr>
                <w:rFonts w:ascii="Times New Roman" w:hAnsi="Times New Roman" w:cs="Times New Roman"/>
                <w:sz w:val="20"/>
                <w:szCs w:val="20"/>
              </w:rPr>
              <w:t>Aby uzyskać</w:t>
            </w:r>
            <w:r w:rsidR="000C6C70">
              <w:rPr>
                <w:rFonts w:ascii="Times New Roman" w:hAnsi="Times New Roman" w:cs="Times New Roman"/>
                <w:sz w:val="20"/>
                <w:szCs w:val="20"/>
              </w:rPr>
              <w:t xml:space="preserve"> maksymalną ilość punktów w tym kryterium n</w:t>
            </w:r>
            <w:r w:rsidR="00F5785E" w:rsidRPr="00D860C3">
              <w:rPr>
                <w:rFonts w:ascii="Times New Roman" w:hAnsi="Times New Roman" w:cs="Times New Roman"/>
                <w:sz w:val="20"/>
                <w:szCs w:val="20"/>
              </w:rPr>
              <w:t xml:space="preserve">ależy zakładać co najmniej 3 - 4 działania. </w:t>
            </w:r>
          </w:p>
          <w:p w14:paraId="2D3D0A4B" w14:textId="10894502" w:rsidR="00F5785E" w:rsidRPr="00D860C3" w:rsidRDefault="00F5785E" w:rsidP="00EA7F5D">
            <w:pPr>
              <w:spacing w:after="0" w:line="240" w:lineRule="auto"/>
              <w:jc w:val="both"/>
              <w:rPr>
                <w:rFonts w:ascii="Times New Roman" w:hAnsi="Times New Roman" w:cs="Times New Roman"/>
                <w:sz w:val="20"/>
                <w:szCs w:val="20"/>
              </w:rPr>
            </w:pPr>
            <w:r w:rsidRPr="00D860C3">
              <w:rPr>
                <w:rFonts w:ascii="Times New Roman" w:hAnsi="Times New Roman" w:cs="Times New Roman"/>
                <w:sz w:val="20"/>
                <w:szCs w:val="20"/>
              </w:rPr>
              <w:t xml:space="preserve">2) W ramach działań promujących zostanie wykorzystany pełny zakres systemu wizualizacji LGD „Górna Prosna”  (m.in. znaków graficznych, logotypów, kolorystyki, czcionki) zawartych w księdze wizualizacji (np. tablica informacyjna itp.) </w:t>
            </w:r>
          </w:p>
          <w:p w14:paraId="19C0B318" w14:textId="38E7A0D3" w:rsidR="006A22AF" w:rsidRPr="00D860C3" w:rsidRDefault="00F5785E" w:rsidP="0074175C">
            <w:pPr>
              <w:rPr>
                <w:rFonts w:ascii="Times New Roman" w:hAnsi="Times New Roman" w:cs="Times New Roman"/>
                <w:sz w:val="20"/>
                <w:szCs w:val="20"/>
              </w:rPr>
            </w:pPr>
            <w:r w:rsidRPr="005975DE">
              <w:rPr>
                <w:rFonts w:ascii="Times New Roman" w:hAnsi="Times New Roman" w:cs="Times New Roman"/>
                <w:sz w:val="20"/>
                <w:szCs w:val="20"/>
              </w:rPr>
              <w:t>Kryterium weryfikowane na podstawie Oświadczenia Wnioskodawcy.</w:t>
            </w:r>
          </w:p>
        </w:tc>
      </w:tr>
    </w:tbl>
    <w:p w14:paraId="41FBB798" w14:textId="77777777" w:rsidR="001E6D55" w:rsidRPr="00637E2B" w:rsidRDefault="001E6D55" w:rsidP="001E6D55">
      <w:pPr>
        <w:spacing w:line="240" w:lineRule="auto"/>
        <w:rPr>
          <w:rFonts w:ascii="Times New Roman" w:hAnsi="Times New Roman" w:cs="Times New Roman"/>
          <w:sz w:val="14"/>
          <w:szCs w:val="14"/>
          <w:lang w:eastAsia="pl-PL"/>
        </w:rPr>
      </w:pPr>
    </w:p>
    <w:tbl>
      <w:tblPr>
        <w:tblW w:w="145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7"/>
      </w:tblGrid>
      <w:tr w:rsidR="001E6D55" w:rsidRPr="00346C8F" w14:paraId="5C988DA7" w14:textId="77777777" w:rsidTr="00637E2B">
        <w:trPr>
          <w:trHeight w:val="1175"/>
        </w:trPr>
        <w:tc>
          <w:tcPr>
            <w:tcW w:w="14567" w:type="dxa"/>
            <w:tcBorders>
              <w:bottom w:val="single" w:sz="4" w:space="0" w:color="auto"/>
            </w:tcBorders>
          </w:tcPr>
          <w:p w14:paraId="70BF0919" w14:textId="3D556070" w:rsidR="001E6D55" w:rsidRDefault="008D6CEB" w:rsidP="00BE03BF">
            <w:pPr>
              <w:widowControl w:val="0"/>
              <w:suppressAutoHyphens/>
              <w:spacing w:after="120"/>
              <w:jc w:val="center"/>
              <w:rPr>
                <w:rFonts w:ascii="Times New Roman" w:hAnsi="Times New Roman" w:cs="Times New Roman"/>
                <w:sz w:val="20"/>
                <w:szCs w:val="20"/>
              </w:rPr>
            </w:pPr>
            <w:r>
              <w:rPr>
                <w:rFonts w:ascii="Times New Roman" w:hAnsi="Times New Roman" w:cs="Times New Roman"/>
                <w:sz w:val="20"/>
                <w:szCs w:val="20"/>
              </w:rPr>
              <w:t xml:space="preserve">W przypadku, gdy dwie lub więcej operacji w ramach danego naboru uzyskało taką samą liczbę punktów, wyższe miejsce na liście zajmuje ta operacja, która </w:t>
            </w:r>
            <w:r w:rsidR="00596F99">
              <w:rPr>
                <w:rFonts w:ascii="Times New Roman" w:hAnsi="Times New Roman" w:cs="Times New Roman"/>
                <w:sz w:val="20"/>
                <w:szCs w:val="20"/>
              </w:rPr>
              <w:t>jest objęta wnioskiem z niższą kwotą dofinansowania.</w:t>
            </w:r>
            <w:r>
              <w:rPr>
                <w:rFonts w:ascii="Times New Roman" w:hAnsi="Times New Roman" w:cs="Times New Roman"/>
                <w:sz w:val="20"/>
                <w:szCs w:val="20"/>
              </w:rPr>
              <w:t xml:space="preserve"> </w:t>
            </w:r>
            <w:r w:rsidR="001E6D55" w:rsidRPr="00F74045">
              <w:rPr>
                <w:rFonts w:ascii="Times New Roman" w:hAnsi="Times New Roman" w:cs="Times New Roman"/>
                <w:sz w:val="20"/>
                <w:szCs w:val="20"/>
              </w:rPr>
              <w:t>W przypadku gdy dwa lub więcej wniosków ma taką samą wartość dofinansowania wyższe miejsce na liście otrzymuje wniosek, który otrzymał więcej punktów w kryterium dotyczącym promocji. Kolejno będzie brane pod uwagę kryterium związane z posiadanym doświadczeniem.</w:t>
            </w:r>
          </w:p>
          <w:p w14:paraId="32330164" w14:textId="7D071C9C" w:rsidR="001E6D55" w:rsidRPr="00F74045" w:rsidRDefault="001E6D55" w:rsidP="007B5AB6">
            <w:pPr>
              <w:widowControl w:val="0"/>
              <w:suppressAutoHyphens/>
              <w:spacing w:after="120"/>
              <w:jc w:val="center"/>
              <w:rPr>
                <w:rFonts w:ascii="Times New Roman" w:hAnsi="Times New Roman" w:cs="Times New Roman"/>
                <w:sz w:val="20"/>
                <w:szCs w:val="20"/>
              </w:rPr>
            </w:pPr>
            <w:r w:rsidRPr="00C037C9">
              <w:rPr>
                <w:rFonts w:ascii="Times New Roman" w:hAnsi="Times New Roman" w:cs="Times New Roman"/>
                <w:sz w:val="20"/>
                <w:szCs w:val="20"/>
              </w:rPr>
              <w:t>Jeśli w/w metody selekcji  okażą się nieskuteczne, o miejscu na liście decyduje data i godzina złożenia wniosku, zgodnie z zasadą „im wcześniejsza data, godzina, minuta złożenia wniosku, tym wyższe miejsce na liście.</w:t>
            </w:r>
          </w:p>
          <w:p w14:paraId="5AE7A639" w14:textId="77777777" w:rsidR="004E4BEC" w:rsidRDefault="001E6D55" w:rsidP="004E4BEC">
            <w:pPr>
              <w:rPr>
                <w:rFonts w:ascii="Times New Roman" w:hAnsi="Times New Roman" w:cs="Times New Roman"/>
                <w:sz w:val="20"/>
                <w:szCs w:val="20"/>
              </w:rPr>
            </w:pPr>
            <w:r w:rsidRPr="00F74045">
              <w:rPr>
                <w:rFonts w:ascii="Times New Roman" w:hAnsi="Times New Roman" w:cs="Times New Roman"/>
                <w:sz w:val="20"/>
                <w:szCs w:val="20"/>
              </w:rPr>
              <w:t xml:space="preserve">Minimalna liczba punktów: </w:t>
            </w:r>
            <w:r>
              <w:rPr>
                <w:rFonts w:ascii="Times New Roman" w:hAnsi="Times New Roman" w:cs="Times New Roman"/>
                <w:sz w:val="20"/>
                <w:szCs w:val="20"/>
              </w:rPr>
              <w:t>2</w:t>
            </w:r>
            <w:r w:rsidR="00AB157F">
              <w:rPr>
                <w:rFonts w:ascii="Times New Roman" w:hAnsi="Times New Roman" w:cs="Times New Roman"/>
                <w:sz w:val="20"/>
                <w:szCs w:val="20"/>
              </w:rPr>
              <w:t>3</w:t>
            </w:r>
          </w:p>
          <w:p w14:paraId="489CCBDD" w14:textId="73428B51" w:rsidR="001E6D55" w:rsidRDefault="001E6D55" w:rsidP="004E4BEC">
            <w:pPr>
              <w:rPr>
                <w:rFonts w:ascii="Times New Roman" w:hAnsi="Times New Roman" w:cs="Times New Roman"/>
                <w:sz w:val="20"/>
                <w:szCs w:val="20"/>
              </w:rPr>
            </w:pPr>
            <w:r w:rsidRPr="00F74045">
              <w:rPr>
                <w:rFonts w:ascii="Times New Roman" w:hAnsi="Times New Roman" w:cs="Times New Roman"/>
                <w:sz w:val="20"/>
                <w:szCs w:val="20"/>
              </w:rPr>
              <w:t>Maksymalna liczba punktów:</w:t>
            </w:r>
            <w:r>
              <w:rPr>
                <w:rFonts w:ascii="Times New Roman" w:hAnsi="Times New Roman" w:cs="Times New Roman"/>
                <w:sz w:val="20"/>
                <w:szCs w:val="20"/>
              </w:rPr>
              <w:t xml:space="preserve"> </w:t>
            </w:r>
            <w:r w:rsidR="0068072A">
              <w:rPr>
                <w:rFonts w:ascii="Times New Roman" w:hAnsi="Times New Roman" w:cs="Times New Roman"/>
                <w:sz w:val="20"/>
                <w:szCs w:val="20"/>
              </w:rPr>
              <w:t>46</w:t>
            </w:r>
          </w:p>
          <w:p w14:paraId="6358B159" w14:textId="76D64890" w:rsidR="007B5AB6" w:rsidRPr="00F74045" w:rsidRDefault="007B5AB6" w:rsidP="00BE03BF">
            <w:pPr>
              <w:spacing w:after="0" w:line="240" w:lineRule="auto"/>
              <w:rPr>
                <w:rFonts w:ascii="Times New Roman" w:hAnsi="Times New Roman" w:cs="Times New Roman"/>
                <w:sz w:val="20"/>
                <w:szCs w:val="20"/>
              </w:rPr>
            </w:pPr>
          </w:p>
        </w:tc>
      </w:tr>
    </w:tbl>
    <w:p w14:paraId="59729598" w14:textId="005B44B6" w:rsidR="00DB6B23" w:rsidRPr="009A1622" w:rsidRDefault="00DB6B23" w:rsidP="00777870">
      <w:pPr>
        <w:spacing w:line="240" w:lineRule="auto"/>
        <w:rPr>
          <w:rFonts w:ascii="Times New Roman" w:hAnsi="Times New Roman" w:cs="Times New Roman"/>
          <w:b/>
          <w:bCs/>
          <w:sz w:val="24"/>
          <w:szCs w:val="24"/>
          <w:u w:val="single"/>
        </w:rPr>
      </w:pPr>
    </w:p>
    <w:sectPr w:rsidR="00DB6B23" w:rsidRPr="009A1622" w:rsidSect="005833AD">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F5A6" w14:textId="77777777" w:rsidR="007419D7" w:rsidRDefault="007419D7" w:rsidP="00235542">
      <w:pPr>
        <w:spacing w:after="0" w:line="240" w:lineRule="auto"/>
      </w:pPr>
      <w:r>
        <w:separator/>
      </w:r>
    </w:p>
  </w:endnote>
  <w:endnote w:type="continuationSeparator" w:id="0">
    <w:p w14:paraId="47A1D72A" w14:textId="77777777" w:rsidR="007419D7" w:rsidRDefault="007419D7" w:rsidP="00235542">
      <w:pPr>
        <w:spacing w:after="0" w:line="240" w:lineRule="auto"/>
      </w:pPr>
      <w:r>
        <w:continuationSeparator/>
      </w:r>
    </w:p>
  </w:endnote>
  <w:endnote w:type="continuationNotice" w:id="1">
    <w:p w14:paraId="6C0AA858" w14:textId="77777777" w:rsidR="007419D7" w:rsidRDefault="00741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8735" w14:textId="77777777" w:rsidR="0018537F" w:rsidRDefault="001853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48980"/>
      <w:docPartObj>
        <w:docPartGallery w:val="Page Numbers (Bottom of Page)"/>
        <w:docPartUnique/>
      </w:docPartObj>
    </w:sdtPr>
    <w:sdtContent>
      <w:p w14:paraId="6B48741A" w14:textId="6A34AC65" w:rsidR="000448FE" w:rsidRDefault="000448FE">
        <w:pPr>
          <w:pStyle w:val="Stopka"/>
          <w:jc w:val="right"/>
        </w:pPr>
        <w:r>
          <w:fldChar w:fldCharType="begin"/>
        </w:r>
        <w:r>
          <w:instrText>PAGE   \* MERGEFORMAT</w:instrText>
        </w:r>
        <w:r>
          <w:fldChar w:fldCharType="separate"/>
        </w:r>
        <w:r w:rsidR="00693EEA">
          <w:rPr>
            <w:noProof/>
          </w:rPr>
          <w:t>1</w:t>
        </w:r>
        <w:r>
          <w:fldChar w:fldCharType="end"/>
        </w:r>
      </w:p>
    </w:sdtContent>
  </w:sdt>
  <w:p w14:paraId="012999C7" w14:textId="77777777" w:rsidR="000448FE" w:rsidRDefault="000448F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53BB" w14:textId="77777777" w:rsidR="0018537F" w:rsidRDefault="001853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6FAFB" w14:textId="77777777" w:rsidR="007419D7" w:rsidRDefault="007419D7" w:rsidP="00235542">
      <w:pPr>
        <w:spacing w:after="0" w:line="240" w:lineRule="auto"/>
      </w:pPr>
      <w:r>
        <w:separator/>
      </w:r>
    </w:p>
  </w:footnote>
  <w:footnote w:type="continuationSeparator" w:id="0">
    <w:p w14:paraId="04E0325E" w14:textId="77777777" w:rsidR="007419D7" w:rsidRDefault="007419D7" w:rsidP="00235542">
      <w:pPr>
        <w:spacing w:after="0" w:line="240" w:lineRule="auto"/>
      </w:pPr>
      <w:r>
        <w:continuationSeparator/>
      </w:r>
    </w:p>
  </w:footnote>
  <w:footnote w:type="continuationNotice" w:id="1">
    <w:p w14:paraId="15FA438A" w14:textId="77777777" w:rsidR="007419D7" w:rsidRDefault="007419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E075" w14:textId="77777777" w:rsidR="0018537F" w:rsidRDefault="001853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8242D" w14:textId="75C63E0D" w:rsidR="00522848" w:rsidRPr="006D5336" w:rsidRDefault="00C24064" w:rsidP="00C62171">
    <w:pPr>
      <w:pStyle w:val="Nagwek"/>
      <w:tabs>
        <w:tab w:val="center" w:pos="7001"/>
        <w:tab w:val="left" w:pos="8205"/>
      </w:tabs>
      <w:jc w:val="right"/>
      <w:rPr>
        <w:rFonts w:ascii="Times New Roman" w:hAnsi="Times New Roman" w:cs="Times New Roman"/>
        <w:sz w:val="18"/>
        <w:szCs w:val="18"/>
      </w:rPr>
    </w:pPr>
    <w:r w:rsidRPr="006D5336">
      <w:rPr>
        <w:rFonts w:ascii="Times New Roman" w:hAnsi="Times New Roman" w:cs="Times New Roman"/>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6388" w14:textId="77777777" w:rsidR="0018537F" w:rsidRDefault="001853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613"/>
    <w:multiLevelType w:val="hybridMultilevel"/>
    <w:tmpl w:val="CAC442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D521E1"/>
    <w:multiLevelType w:val="hybridMultilevel"/>
    <w:tmpl w:val="FC4A6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51686B"/>
    <w:multiLevelType w:val="hybridMultilevel"/>
    <w:tmpl w:val="B002CA00"/>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ED3602A"/>
    <w:multiLevelType w:val="hybridMultilevel"/>
    <w:tmpl w:val="C7A8070A"/>
    <w:lvl w:ilvl="0" w:tplc="FFFFFFFF">
      <w:start w:val="2"/>
      <w:numFmt w:val="decimal"/>
      <w:lvlText w:val="%1)"/>
      <w:lvlJc w:val="left"/>
      <w:pPr>
        <w:ind w:left="72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ind w:left="15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FFFFFFFF">
      <w:start w:val="1"/>
      <w:numFmt w:val="lowerRoman"/>
      <w:lvlText w:val="%3"/>
      <w:lvlJc w:val="left"/>
      <w:pPr>
        <w:ind w:left="22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FFFFFFFF">
      <w:start w:val="1"/>
      <w:numFmt w:val="decimal"/>
      <w:lvlText w:val="%4"/>
      <w:lvlJc w:val="left"/>
      <w:pPr>
        <w:ind w:left="29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FFFFFFFF">
      <w:start w:val="1"/>
      <w:numFmt w:val="lowerLetter"/>
      <w:lvlText w:val="%5"/>
      <w:lvlJc w:val="left"/>
      <w:pPr>
        <w:ind w:left="37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FFFFFFFF">
      <w:start w:val="1"/>
      <w:numFmt w:val="lowerRoman"/>
      <w:lvlText w:val="%6"/>
      <w:lvlJc w:val="left"/>
      <w:pPr>
        <w:ind w:left="44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FFFFFFFF">
      <w:start w:val="1"/>
      <w:numFmt w:val="decimal"/>
      <w:lvlText w:val="%7"/>
      <w:lvlJc w:val="left"/>
      <w:pPr>
        <w:ind w:left="51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FFFFFFFF">
      <w:start w:val="1"/>
      <w:numFmt w:val="lowerLetter"/>
      <w:lvlText w:val="%8"/>
      <w:lvlJc w:val="left"/>
      <w:pPr>
        <w:ind w:left="58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FFFFFFFF">
      <w:start w:val="1"/>
      <w:numFmt w:val="lowerRoman"/>
      <w:lvlText w:val="%9"/>
      <w:lvlJc w:val="left"/>
      <w:pPr>
        <w:ind w:left="65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4" w15:restartNumberingAfterBreak="0">
    <w:nsid w:val="19F61E81"/>
    <w:multiLevelType w:val="hybridMultilevel"/>
    <w:tmpl w:val="F0D255DA"/>
    <w:lvl w:ilvl="0" w:tplc="93E8A8C2">
      <w:start w:val="1"/>
      <w:numFmt w:val="bullet"/>
      <w:lvlText w:val="-"/>
      <w:lvlJc w:val="left"/>
      <w:pPr>
        <w:ind w:left="360" w:hanging="360"/>
      </w:pPr>
      <w:rPr>
        <w:rFonts w:ascii="Courier New" w:hAnsi="Courier New"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20871598"/>
    <w:multiLevelType w:val="hybridMultilevel"/>
    <w:tmpl w:val="1B68D1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753621E"/>
    <w:multiLevelType w:val="hybridMultilevel"/>
    <w:tmpl w:val="E45C23F8"/>
    <w:lvl w:ilvl="0" w:tplc="61BE37E4">
      <w:start w:val="1"/>
      <w:numFmt w:val="decimal"/>
      <w:lvlText w:val="%1)"/>
      <w:lvlJc w:val="left"/>
      <w:pPr>
        <w:ind w:left="108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A5A8BDBE">
      <w:start w:val="1"/>
      <w:numFmt w:val="lowerLetter"/>
      <w:lvlText w:val="%2"/>
      <w:lvlJc w:val="left"/>
      <w:pPr>
        <w:ind w:left="19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B97EB00C">
      <w:start w:val="1"/>
      <w:numFmt w:val="lowerRoman"/>
      <w:lvlText w:val="%3"/>
      <w:lvlJc w:val="left"/>
      <w:pPr>
        <w:ind w:left="26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565C9A0A">
      <w:start w:val="1"/>
      <w:numFmt w:val="decimal"/>
      <w:lvlText w:val="%4"/>
      <w:lvlJc w:val="left"/>
      <w:pPr>
        <w:ind w:left="33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F2E002DE">
      <w:start w:val="1"/>
      <w:numFmt w:val="lowerLetter"/>
      <w:lvlText w:val="%5"/>
      <w:lvlJc w:val="left"/>
      <w:pPr>
        <w:ind w:left="40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674C5F66">
      <w:start w:val="1"/>
      <w:numFmt w:val="lowerRoman"/>
      <w:lvlText w:val="%6"/>
      <w:lvlJc w:val="left"/>
      <w:pPr>
        <w:ind w:left="47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1F8C8884">
      <w:start w:val="1"/>
      <w:numFmt w:val="decimal"/>
      <w:lvlText w:val="%7"/>
      <w:lvlJc w:val="left"/>
      <w:pPr>
        <w:ind w:left="55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B4302786">
      <w:start w:val="1"/>
      <w:numFmt w:val="lowerLetter"/>
      <w:lvlText w:val="%8"/>
      <w:lvlJc w:val="left"/>
      <w:pPr>
        <w:ind w:left="62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835E0E78">
      <w:start w:val="1"/>
      <w:numFmt w:val="lowerRoman"/>
      <w:lvlText w:val="%9"/>
      <w:lvlJc w:val="left"/>
      <w:pPr>
        <w:ind w:left="69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7" w15:restartNumberingAfterBreak="0">
    <w:nsid w:val="2B62130E"/>
    <w:multiLevelType w:val="hybridMultilevel"/>
    <w:tmpl w:val="75CA34D8"/>
    <w:lvl w:ilvl="0" w:tplc="9F286DBE">
      <w:start w:val="1"/>
      <w:numFmt w:val="decimal"/>
      <w:lvlText w:val="%1)"/>
      <w:lvlJc w:val="left"/>
      <w:pPr>
        <w:ind w:left="144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6FA21CD0">
      <w:start w:val="1"/>
      <w:numFmt w:val="lowerLetter"/>
      <w:lvlText w:val="%2"/>
      <w:lvlJc w:val="left"/>
      <w:pPr>
        <w:ind w:left="22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B5FAB9CA">
      <w:start w:val="1"/>
      <w:numFmt w:val="lowerRoman"/>
      <w:lvlText w:val="%3"/>
      <w:lvlJc w:val="left"/>
      <w:pPr>
        <w:ind w:left="29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251E3728">
      <w:start w:val="1"/>
      <w:numFmt w:val="decimal"/>
      <w:lvlText w:val="%4"/>
      <w:lvlJc w:val="left"/>
      <w:pPr>
        <w:ind w:left="37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49EEA794">
      <w:start w:val="1"/>
      <w:numFmt w:val="lowerLetter"/>
      <w:lvlText w:val="%5"/>
      <w:lvlJc w:val="left"/>
      <w:pPr>
        <w:ind w:left="44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42D8C10E">
      <w:start w:val="1"/>
      <w:numFmt w:val="lowerRoman"/>
      <w:lvlText w:val="%6"/>
      <w:lvlJc w:val="left"/>
      <w:pPr>
        <w:ind w:left="51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D9E839DA">
      <w:start w:val="1"/>
      <w:numFmt w:val="decimal"/>
      <w:lvlText w:val="%7"/>
      <w:lvlJc w:val="left"/>
      <w:pPr>
        <w:ind w:left="58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E9E0CBDE">
      <w:start w:val="1"/>
      <w:numFmt w:val="lowerLetter"/>
      <w:lvlText w:val="%8"/>
      <w:lvlJc w:val="left"/>
      <w:pPr>
        <w:ind w:left="65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9B1AC26E">
      <w:start w:val="1"/>
      <w:numFmt w:val="lowerRoman"/>
      <w:lvlText w:val="%9"/>
      <w:lvlJc w:val="left"/>
      <w:pPr>
        <w:ind w:left="73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8" w15:restartNumberingAfterBreak="0">
    <w:nsid w:val="2CF613C9"/>
    <w:multiLevelType w:val="hybridMultilevel"/>
    <w:tmpl w:val="CF1044AA"/>
    <w:lvl w:ilvl="0" w:tplc="A3904860">
      <w:start w:val="1"/>
      <w:numFmt w:val="decimal"/>
      <w:lvlText w:val="%1."/>
      <w:lvlJc w:val="left"/>
      <w:pPr>
        <w:ind w:left="502" w:hanging="360"/>
      </w:pPr>
      <w:rPr>
        <w:rFonts w:hint="default"/>
      </w:rPr>
    </w:lvl>
    <w:lvl w:ilvl="1" w:tplc="0415000F">
      <w:start w:val="1"/>
      <w:numFmt w:val="decimal"/>
      <w:lvlText w:val="%2."/>
      <w:lvlJc w:val="left"/>
      <w:pPr>
        <w:ind w:left="26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40050A"/>
    <w:multiLevelType w:val="hybridMultilevel"/>
    <w:tmpl w:val="4078A7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1D03B99"/>
    <w:multiLevelType w:val="hybridMultilevel"/>
    <w:tmpl w:val="F68C1656"/>
    <w:lvl w:ilvl="0" w:tplc="FFFFFFFF">
      <w:start w:val="2"/>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9B2272A"/>
    <w:multiLevelType w:val="hybridMultilevel"/>
    <w:tmpl w:val="1D885696"/>
    <w:lvl w:ilvl="0" w:tplc="93E8A8C2">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3A947425"/>
    <w:multiLevelType w:val="hybridMultilevel"/>
    <w:tmpl w:val="E64475BC"/>
    <w:lvl w:ilvl="0" w:tplc="4998DF68">
      <w:start w:val="1"/>
      <w:numFmt w:val="decimal"/>
      <w:lvlText w:val="%1)"/>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30A0B79C">
      <w:start w:val="1"/>
      <w:numFmt w:val="lowerLetter"/>
      <w:lvlText w:val="%2"/>
      <w:lvlJc w:val="left"/>
      <w:pPr>
        <w:ind w:left="15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7DEAFED2">
      <w:start w:val="1"/>
      <w:numFmt w:val="lowerRoman"/>
      <w:lvlText w:val="%3"/>
      <w:lvlJc w:val="left"/>
      <w:pPr>
        <w:ind w:left="22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8D0C9D56">
      <w:start w:val="1"/>
      <w:numFmt w:val="decimal"/>
      <w:lvlText w:val="%4"/>
      <w:lvlJc w:val="left"/>
      <w:pPr>
        <w:ind w:left="29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C2CF50C">
      <w:start w:val="1"/>
      <w:numFmt w:val="lowerLetter"/>
      <w:lvlText w:val="%5"/>
      <w:lvlJc w:val="left"/>
      <w:pPr>
        <w:ind w:left="370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67406C58">
      <w:start w:val="1"/>
      <w:numFmt w:val="lowerRoman"/>
      <w:lvlText w:val="%6"/>
      <w:lvlJc w:val="left"/>
      <w:pPr>
        <w:ind w:left="442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D63C6068">
      <w:start w:val="1"/>
      <w:numFmt w:val="decimal"/>
      <w:lvlText w:val="%7"/>
      <w:lvlJc w:val="left"/>
      <w:pPr>
        <w:ind w:left="514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7CE648A">
      <w:start w:val="1"/>
      <w:numFmt w:val="lowerLetter"/>
      <w:lvlText w:val="%8"/>
      <w:lvlJc w:val="left"/>
      <w:pPr>
        <w:ind w:left="586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6F22F6B0">
      <w:start w:val="1"/>
      <w:numFmt w:val="lowerRoman"/>
      <w:lvlText w:val="%9"/>
      <w:lvlJc w:val="left"/>
      <w:pPr>
        <w:ind w:left="6588"/>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0F7200"/>
    <w:multiLevelType w:val="hybridMultilevel"/>
    <w:tmpl w:val="F37ED6F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6A97BC7"/>
    <w:multiLevelType w:val="hybridMultilevel"/>
    <w:tmpl w:val="99EC8FCA"/>
    <w:lvl w:ilvl="0" w:tplc="7EB42482">
      <w:start w:val="1"/>
      <w:numFmt w:val="decimal"/>
      <w:lvlText w:val="P%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4BB64076"/>
    <w:multiLevelType w:val="hybridMultilevel"/>
    <w:tmpl w:val="E16C69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E8875DB"/>
    <w:multiLevelType w:val="hybridMultilevel"/>
    <w:tmpl w:val="19DEB44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4F4C0D"/>
    <w:multiLevelType w:val="hybridMultilevel"/>
    <w:tmpl w:val="6218C5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F52745"/>
    <w:multiLevelType w:val="hybridMultilevel"/>
    <w:tmpl w:val="6DD6144E"/>
    <w:lvl w:ilvl="0" w:tplc="C2EE9F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BD025F"/>
    <w:multiLevelType w:val="hybridMultilevel"/>
    <w:tmpl w:val="266A32C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5A69477A"/>
    <w:multiLevelType w:val="hybridMultilevel"/>
    <w:tmpl w:val="39A49AEA"/>
    <w:lvl w:ilvl="0" w:tplc="4BFC52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9116DB"/>
    <w:multiLevelType w:val="hybridMultilevel"/>
    <w:tmpl w:val="730281EE"/>
    <w:lvl w:ilvl="0" w:tplc="5AE21A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8A1CC4"/>
    <w:multiLevelType w:val="hybridMultilevel"/>
    <w:tmpl w:val="9DFE95D0"/>
    <w:lvl w:ilvl="0" w:tplc="04150011">
      <w:start w:val="1"/>
      <w:numFmt w:val="decimal"/>
      <w:lvlText w:val="%1)"/>
      <w:lvlJc w:val="left"/>
      <w:pPr>
        <w:ind w:left="720" w:hanging="360"/>
      </w:pPr>
      <w:rPr>
        <w:rFonts w:hint="default"/>
      </w:rPr>
    </w:lvl>
    <w:lvl w:ilvl="1" w:tplc="11BA4E42">
      <w:numFmt w:val="bullet"/>
      <w:lvlText w:val="•"/>
      <w:lvlJc w:val="left"/>
      <w:pPr>
        <w:ind w:left="1305" w:hanging="225"/>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23500D"/>
    <w:multiLevelType w:val="hybridMultilevel"/>
    <w:tmpl w:val="805A75A8"/>
    <w:lvl w:ilvl="0" w:tplc="0BE0EED0">
      <w:start w:val="1"/>
      <w:numFmt w:val="decimal"/>
      <w:lvlText w:val="%1)"/>
      <w:lvlJc w:val="left"/>
      <w:pPr>
        <w:ind w:left="446"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4FE4717A">
      <w:start w:val="1"/>
      <w:numFmt w:val="lowerLetter"/>
      <w:lvlText w:val="%2"/>
      <w:lvlJc w:val="left"/>
      <w:pPr>
        <w:ind w:left="127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1C045E4">
      <w:start w:val="1"/>
      <w:numFmt w:val="lowerRoman"/>
      <w:lvlText w:val="%3"/>
      <w:lvlJc w:val="left"/>
      <w:pPr>
        <w:ind w:left="199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BD7E1042">
      <w:start w:val="1"/>
      <w:numFmt w:val="decimal"/>
      <w:lvlText w:val="%4"/>
      <w:lvlJc w:val="left"/>
      <w:pPr>
        <w:ind w:left="271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1A0EE354">
      <w:start w:val="1"/>
      <w:numFmt w:val="lowerLetter"/>
      <w:lvlText w:val="%5"/>
      <w:lvlJc w:val="left"/>
      <w:pPr>
        <w:ind w:left="343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D408CE04">
      <w:start w:val="1"/>
      <w:numFmt w:val="lowerRoman"/>
      <w:lvlText w:val="%6"/>
      <w:lvlJc w:val="left"/>
      <w:pPr>
        <w:ind w:left="415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1B247FF4">
      <w:start w:val="1"/>
      <w:numFmt w:val="decimal"/>
      <w:lvlText w:val="%7"/>
      <w:lvlJc w:val="left"/>
      <w:pPr>
        <w:ind w:left="487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268AE3CE">
      <w:start w:val="1"/>
      <w:numFmt w:val="lowerLetter"/>
      <w:lvlText w:val="%8"/>
      <w:lvlJc w:val="left"/>
      <w:pPr>
        <w:ind w:left="559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E63C3FCE">
      <w:start w:val="1"/>
      <w:numFmt w:val="lowerRoman"/>
      <w:lvlText w:val="%9"/>
      <w:lvlJc w:val="left"/>
      <w:pPr>
        <w:ind w:left="631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71F21C91"/>
    <w:multiLevelType w:val="hybridMultilevel"/>
    <w:tmpl w:val="B1F23B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4B0611D"/>
    <w:multiLevelType w:val="hybridMultilevel"/>
    <w:tmpl w:val="C7A8070A"/>
    <w:lvl w:ilvl="0" w:tplc="8DEE4D50">
      <w:start w:val="2"/>
      <w:numFmt w:val="decimal"/>
      <w:lvlText w:val="%1)"/>
      <w:lvlJc w:val="left"/>
      <w:pPr>
        <w:ind w:left="720"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5D2E2842">
      <w:start w:val="1"/>
      <w:numFmt w:val="lowerLetter"/>
      <w:lvlText w:val="%2"/>
      <w:lvlJc w:val="left"/>
      <w:pPr>
        <w:ind w:left="15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D62015CE">
      <w:start w:val="1"/>
      <w:numFmt w:val="lowerRoman"/>
      <w:lvlText w:val="%3"/>
      <w:lvlJc w:val="left"/>
      <w:pPr>
        <w:ind w:left="22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D0746B5C">
      <w:start w:val="1"/>
      <w:numFmt w:val="decimal"/>
      <w:lvlText w:val="%4"/>
      <w:lvlJc w:val="left"/>
      <w:pPr>
        <w:ind w:left="29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30FC850A">
      <w:start w:val="1"/>
      <w:numFmt w:val="lowerLetter"/>
      <w:lvlText w:val="%5"/>
      <w:lvlJc w:val="left"/>
      <w:pPr>
        <w:ind w:left="370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492CAB96">
      <w:start w:val="1"/>
      <w:numFmt w:val="lowerRoman"/>
      <w:lvlText w:val="%6"/>
      <w:lvlJc w:val="left"/>
      <w:pPr>
        <w:ind w:left="442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301617DC">
      <w:start w:val="1"/>
      <w:numFmt w:val="decimal"/>
      <w:lvlText w:val="%7"/>
      <w:lvlJc w:val="left"/>
      <w:pPr>
        <w:ind w:left="514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9BD27868">
      <w:start w:val="1"/>
      <w:numFmt w:val="lowerLetter"/>
      <w:lvlText w:val="%8"/>
      <w:lvlJc w:val="left"/>
      <w:pPr>
        <w:ind w:left="586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B854E334">
      <w:start w:val="1"/>
      <w:numFmt w:val="lowerRoman"/>
      <w:lvlText w:val="%9"/>
      <w:lvlJc w:val="left"/>
      <w:pPr>
        <w:ind w:left="6586"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26" w15:restartNumberingAfterBreak="0">
    <w:nsid w:val="7C051528"/>
    <w:multiLevelType w:val="hybridMultilevel"/>
    <w:tmpl w:val="751E680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C547616"/>
    <w:multiLevelType w:val="hybridMultilevel"/>
    <w:tmpl w:val="F37ED6F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ECE7D45"/>
    <w:multiLevelType w:val="hybridMultilevel"/>
    <w:tmpl w:val="F37ED6F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9640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4901960">
    <w:abstractNumId w:val="11"/>
  </w:num>
  <w:num w:numId="3" w16cid:durableId="1297181241">
    <w:abstractNumId w:val="4"/>
  </w:num>
  <w:num w:numId="4" w16cid:durableId="1017268196">
    <w:abstractNumId w:val="4"/>
  </w:num>
  <w:num w:numId="5" w16cid:durableId="608588955">
    <w:abstractNumId w:val="14"/>
  </w:num>
  <w:num w:numId="6" w16cid:durableId="1867792037">
    <w:abstractNumId w:val="1"/>
  </w:num>
  <w:num w:numId="7" w16cid:durableId="95899812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3484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1036502">
    <w:abstractNumId w:val="25"/>
  </w:num>
  <w:num w:numId="10" w16cid:durableId="1742285548">
    <w:abstractNumId w:val="3"/>
  </w:num>
  <w:num w:numId="11" w16cid:durableId="781919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84836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027728">
    <w:abstractNumId w:val="12"/>
  </w:num>
  <w:num w:numId="14" w16cid:durableId="287703324">
    <w:abstractNumId w:val="20"/>
  </w:num>
  <w:num w:numId="15" w16cid:durableId="1100376321">
    <w:abstractNumId w:val="21"/>
  </w:num>
  <w:num w:numId="16" w16cid:durableId="564224088">
    <w:abstractNumId w:val="18"/>
  </w:num>
  <w:num w:numId="17" w16cid:durableId="1438794455">
    <w:abstractNumId w:val="5"/>
  </w:num>
  <w:num w:numId="18" w16cid:durableId="684285905">
    <w:abstractNumId w:val="26"/>
  </w:num>
  <w:num w:numId="19" w16cid:durableId="823620010">
    <w:abstractNumId w:val="16"/>
  </w:num>
  <w:num w:numId="20" w16cid:durableId="421724944">
    <w:abstractNumId w:val="17"/>
  </w:num>
  <w:num w:numId="21" w16cid:durableId="5301869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9763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020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95650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83656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1379250">
    <w:abstractNumId w:val="8"/>
  </w:num>
  <w:num w:numId="27" w16cid:durableId="2129009241">
    <w:abstractNumId w:val="19"/>
  </w:num>
  <w:num w:numId="28" w16cid:durableId="237593071">
    <w:abstractNumId w:val="22"/>
  </w:num>
  <w:num w:numId="29" w16cid:durableId="1778941698">
    <w:abstractNumId w:val="27"/>
  </w:num>
  <w:num w:numId="30" w16cid:durableId="355733988">
    <w:abstractNumId w:val="0"/>
  </w:num>
  <w:num w:numId="31" w16cid:durableId="2002388864">
    <w:abstractNumId w:val="2"/>
  </w:num>
  <w:num w:numId="32" w16cid:durableId="899630666">
    <w:abstractNumId w:val="13"/>
  </w:num>
  <w:num w:numId="33" w16cid:durableId="5927887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1B4"/>
    <w:rsid w:val="00003307"/>
    <w:rsid w:val="0000551E"/>
    <w:rsid w:val="00015C99"/>
    <w:rsid w:val="0001734E"/>
    <w:rsid w:val="00020290"/>
    <w:rsid w:val="000220C8"/>
    <w:rsid w:val="00023768"/>
    <w:rsid w:val="00025CD7"/>
    <w:rsid w:val="00035F8F"/>
    <w:rsid w:val="000448FE"/>
    <w:rsid w:val="00045792"/>
    <w:rsid w:val="0004608F"/>
    <w:rsid w:val="000518DB"/>
    <w:rsid w:val="00051FB2"/>
    <w:rsid w:val="00062D6B"/>
    <w:rsid w:val="00064DC5"/>
    <w:rsid w:val="00076336"/>
    <w:rsid w:val="00084639"/>
    <w:rsid w:val="00090385"/>
    <w:rsid w:val="00092048"/>
    <w:rsid w:val="00092130"/>
    <w:rsid w:val="000A63E3"/>
    <w:rsid w:val="000A7D31"/>
    <w:rsid w:val="000B3A6E"/>
    <w:rsid w:val="000C029A"/>
    <w:rsid w:val="000C1F51"/>
    <w:rsid w:val="000C6C70"/>
    <w:rsid w:val="000D56DB"/>
    <w:rsid w:val="000F5CB9"/>
    <w:rsid w:val="000F6970"/>
    <w:rsid w:val="00113D6F"/>
    <w:rsid w:val="00124B54"/>
    <w:rsid w:val="00134A5E"/>
    <w:rsid w:val="001535DD"/>
    <w:rsid w:val="00157EF2"/>
    <w:rsid w:val="00167B80"/>
    <w:rsid w:val="00183EAD"/>
    <w:rsid w:val="0018537F"/>
    <w:rsid w:val="001B3C05"/>
    <w:rsid w:val="001D1D35"/>
    <w:rsid w:val="001D72A8"/>
    <w:rsid w:val="001E193F"/>
    <w:rsid w:val="001E6D55"/>
    <w:rsid w:val="002062DF"/>
    <w:rsid w:val="00215C02"/>
    <w:rsid w:val="00224187"/>
    <w:rsid w:val="00226ABC"/>
    <w:rsid w:val="00235542"/>
    <w:rsid w:val="00236237"/>
    <w:rsid w:val="002376D2"/>
    <w:rsid w:val="00243E23"/>
    <w:rsid w:val="00247D36"/>
    <w:rsid w:val="0025031D"/>
    <w:rsid w:val="00250F1D"/>
    <w:rsid w:val="002723C6"/>
    <w:rsid w:val="00276C67"/>
    <w:rsid w:val="0028394D"/>
    <w:rsid w:val="00283969"/>
    <w:rsid w:val="002850B8"/>
    <w:rsid w:val="002B25C0"/>
    <w:rsid w:val="002B585F"/>
    <w:rsid w:val="002D4FEA"/>
    <w:rsid w:val="002E2809"/>
    <w:rsid w:val="002F6C12"/>
    <w:rsid w:val="00303462"/>
    <w:rsid w:val="00313E4D"/>
    <w:rsid w:val="00333704"/>
    <w:rsid w:val="0034266A"/>
    <w:rsid w:val="0034272D"/>
    <w:rsid w:val="0034668E"/>
    <w:rsid w:val="00346C8F"/>
    <w:rsid w:val="00385841"/>
    <w:rsid w:val="0039243F"/>
    <w:rsid w:val="003A29E9"/>
    <w:rsid w:val="003A3E29"/>
    <w:rsid w:val="003A41A7"/>
    <w:rsid w:val="003A5663"/>
    <w:rsid w:val="003A6800"/>
    <w:rsid w:val="003A79A7"/>
    <w:rsid w:val="003B0DB7"/>
    <w:rsid w:val="003C1524"/>
    <w:rsid w:val="003D30D3"/>
    <w:rsid w:val="003D35A8"/>
    <w:rsid w:val="003D60AD"/>
    <w:rsid w:val="003E0659"/>
    <w:rsid w:val="003E1BCA"/>
    <w:rsid w:val="003E563D"/>
    <w:rsid w:val="003E630F"/>
    <w:rsid w:val="004025F6"/>
    <w:rsid w:val="00403BB3"/>
    <w:rsid w:val="004105C5"/>
    <w:rsid w:val="00412678"/>
    <w:rsid w:val="00412F4D"/>
    <w:rsid w:val="0042397E"/>
    <w:rsid w:val="00424B91"/>
    <w:rsid w:val="004338FF"/>
    <w:rsid w:val="00465B66"/>
    <w:rsid w:val="00465CE7"/>
    <w:rsid w:val="004716E5"/>
    <w:rsid w:val="004757DB"/>
    <w:rsid w:val="00477A7A"/>
    <w:rsid w:val="00480249"/>
    <w:rsid w:val="00480690"/>
    <w:rsid w:val="0049164D"/>
    <w:rsid w:val="004A2347"/>
    <w:rsid w:val="004A3444"/>
    <w:rsid w:val="004B33D7"/>
    <w:rsid w:val="004B5D98"/>
    <w:rsid w:val="004C233A"/>
    <w:rsid w:val="004C4350"/>
    <w:rsid w:val="004D1D59"/>
    <w:rsid w:val="004D4D66"/>
    <w:rsid w:val="004D6031"/>
    <w:rsid w:val="004E112D"/>
    <w:rsid w:val="004E33EC"/>
    <w:rsid w:val="004E4BEC"/>
    <w:rsid w:val="004E6F5B"/>
    <w:rsid w:val="004E7226"/>
    <w:rsid w:val="00510DEA"/>
    <w:rsid w:val="00522848"/>
    <w:rsid w:val="00523741"/>
    <w:rsid w:val="00524FC7"/>
    <w:rsid w:val="00532A6B"/>
    <w:rsid w:val="00564F82"/>
    <w:rsid w:val="00566CDB"/>
    <w:rsid w:val="00572BFF"/>
    <w:rsid w:val="0057407A"/>
    <w:rsid w:val="00574FDC"/>
    <w:rsid w:val="00582E24"/>
    <w:rsid w:val="005833AD"/>
    <w:rsid w:val="00591323"/>
    <w:rsid w:val="00596F99"/>
    <w:rsid w:val="005975DE"/>
    <w:rsid w:val="005A429E"/>
    <w:rsid w:val="005B0B66"/>
    <w:rsid w:val="005B30F4"/>
    <w:rsid w:val="005C5DBE"/>
    <w:rsid w:val="005F1CD8"/>
    <w:rsid w:val="0061465A"/>
    <w:rsid w:val="00622E45"/>
    <w:rsid w:val="006250B2"/>
    <w:rsid w:val="006251AE"/>
    <w:rsid w:val="0062620C"/>
    <w:rsid w:val="0063088C"/>
    <w:rsid w:val="00630AAC"/>
    <w:rsid w:val="006329A2"/>
    <w:rsid w:val="00637E2B"/>
    <w:rsid w:val="00654165"/>
    <w:rsid w:val="006624D3"/>
    <w:rsid w:val="00672CFA"/>
    <w:rsid w:val="0068072A"/>
    <w:rsid w:val="006866F1"/>
    <w:rsid w:val="00693EEA"/>
    <w:rsid w:val="0069685E"/>
    <w:rsid w:val="006A22AF"/>
    <w:rsid w:val="006A6147"/>
    <w:rsid w:val="006B1507"/>
    <w:rsid w:val="006D0AB1"/>
    <w:rsid w:val="006D391A"/>
    <w:rsid w:val="006D5336"/>
    <w:rsid w:val="00703EE2"/>
    <w:rsid w:val="007143FE"/>
    <w:rsid w:val="007238D9"/>
    <w:rsid w:val="00732E05"/>
    <w:rsid w:val="0074175C"/>
    <w:rsid w:val="007419D7"/>
    <w:rsid w:val="00755F3B"/>
    <w:rsid w:val="00756DD6"/>
    <w:rsid w:val="007719B9"/>
    <w:rsid w:val="00771E3B"/>
    <w:rsid w:val="00772A28"/>
    <w:rsid w:val="0077382D"/>
    <w:rsid w:val="00777870"/>
    <w:rsid w:val="007B1AAD"/>
    <w:rsid w:val="007B5AB6"/>
    <w:rsid w:val="007B6631"/>
    <w:rsid w:val="007C525C"/>
    <w:rsid w:val="007D30E0"/>
    <w:rsid w:val="007E0148"/>
    <w:rsid w:val="007E43F4"/>
    <w:rsid w:val="00804ED2"/>
    <w:rsid w:val="00811AC8"/>
    <w:rsid w:val="008158F8"/>
    <w:rsid w:val="00817504"/>
    <w:rsid w:val="00820461"/>
    <w:rsid w:val="00835C77"/>
    <w:rsid w:val="00835D5B"/>
    <w:rsid w:val="008362AB"/>
    <w:rsid w:val="00850AEC"/>
    <w:rsid w:val="008521ED"/>
    <w:rsid w:val="00860771"/>
    <w:rsid w:val="0086367D"/>
    <w:rsid w:val="00872538"/>
    <w:rsid w:val="008749E9"/>
    <w:rsid w:val="008845D0"/>
    <w:rsid w:val="008A2833"/>
    <w:rsid w:val="008A4F58"/>
    <w:rsid w:val="008B47B7"/>
    <w:rsid w:val="008B6A30"/>
    <w:rsid w:val="008C1AB5"/>
    <w:rsid w:val="008D6871"/>
    <w:rsid w:val="008D6CEB"/>
    <w:rsid w:val="008F6E5D"/>
    <w:rsid w:val="0090059C"/>
    <w:rsid w:val="00904A00"/>
    <w:rsid w:val="009137E4"/>
    <w:rsid w:val="00916E06"/>
    <w:rsid w:val="0094609D"/>
    <w:rsid w:val="0096318E"/>
    <w:rsid w:val="00972F4B"/>
    <w:rsid w:val="00976291"/>
    <w:rsid w:val="00985CF3"/>
    <w:rsid w:val="00990E60"/>
    <w:rsid w:val="0099121F"/>
    <w:rsid w:val="00991523"/>
    <w:rsid w:val="00995182"/>
    <w:rsid w:val="00996133"/>
    <w:rsid w:val="009A1622"/>
    <w:rsid w:val="009A328F"/>
    <w:rsid w:val="009B0111"/>
    <w:rsid w:val="009B01E3"/>
    <w:rsid w:val="009B2A52"/>
    <w:rsid w:val="009C2BB7"/>
    <w:rsid w:val="009C7A78"/>
    <w:rsid w:val="009E0C98"/>
    <w:rsid w:val="009E1FC1"/>
    <w:rsid w:val="009E358E"/>
    <w:rsid w:val="00A11811"/>
    <w:rsid w:val="00A167E8"/>
    <w:rsid w:val="00A24287"/>
    <w:rsid w:val="00A3098F"/>
    <w:rsid w:val="00A406C4"/>
    <w:rsid w:val="00A45115"/>
    <w:rsid w:val="00A60193"/>
    <w:rsid w:val="00A60846"/>
    <w:rsid w:val="00A61354"/>
    <w:rsid w:val="00A627CC"/>
    <w:rsid w:val="00A948D1"/>
    <w:rsid w:val="00AA0D04"/>
    <w:rsid w:val="00AA5FB5"/>
    <w:rsid w:val="00AB157F"/>
    <w:rsid w:val="00AB5094"/>
    <w:rsid w:val="00AC1569"/>
    <w:rsid w:val="00AC33A2"/>
    <w:rsid w:val="00AC79E9"/>
    <w:rsid w:val="00AD024D"/>
    <w:rsid w:val="00AD16C3"/>
    <w:rsid w:val="00AD2DC0"/>
    <w:rsid w:val="00AE0B53"/>
    <w:rsid w:val="00AE2396"/>
    <w:rsid w:val="00AE53B8"/>
    <w:rsid w:val="00AE5ECD"/>
    <w:rsid w:val="00AE7AB5"/>
    <w:rsid w:val="00AF3D8F"/>
    <w:rsid w:val="00B04934"/>
    <w:rsid w:val="00B0699D"/>
    <w:rsid w:val="00B1128B"/>
    <w:rsid w:val="00B41D89"/>
    <w:rsid w:val="00B4679B"/>
    <w:rsid w:val="00B52A8D"/>
    <w:rsid w:val="00B53AFF"/>
    <w:rsid w:val="00B54603"/>
    <w:rsid w:val="00B74442"/>
    <w:rsid w:val="00B81D39"/>
    <w:rsid w:val="00B94AE4"/>
    <w:rsid w:val="00B97B61"/>
    <w:rsid w:val="00BA2ABA"/>
    <w:rsid w:val="00BA3C77"/>
    <w:rsid w:val="00BA4D65"/>
    <w:rsid w:val="00BB4F7A"/>
    <w:rsid w:val="00BC6203"/>
    <w:rsid w:val="00BD1D67"/>
    <w:rsid w:val="00BD50F4"/>
    <w:rsid w:val="00BD7040"/>
    <w:rsid w:val="00BE5BEE"/>
    <w:rsid w:val="00C035E4"/>
    <w:rsid w:val="00C116E0"/>
    <w:rsid w:val="00C11909"/>
    <w:rsid w:val="00C16348"/>
    <w:rsid w:val="00C24064"/>
    <w:rsid w:val="00C25370"/>
    <w:rsid w:val="00C32198"/>
    <w:rsid w:val="00C33B1E"/>
    <w:rsid w:val="00C47CB6"/>
    <w:rsid w:val="00C541B4"/>
    <w:rsid w:val="00C62171"/>
    <w:rsid w:val="00C63A48"/>
    <w:rsid w:val="00C652D9"/>
    <w:rsid w:val="00C76E8F"/>
    <w:rsid w:val="00C806E9"/>
    <w:rsid w:val="00C93285"/>
    <w:rsid w:val="00C97BCD"/>
    <w:rsid w:val="00CA5362"/>
    <w:rsid w:val="00CA7DB2"/>
    <w:rsid w:val="00CB19B3"/>
    <w:rsid w:val="00CC1DF9"/>
    <w:rsid w:val="00CD0540"/>
    <w:rsid w:val="00CD16E0"/>
    <w:rsid w:val="00CD4CE3"/>
    <w:rsid w:val="00CF25F2"/>
    <w:rsid w:val="00D04E22"/>
    <w:rsid w:val="00D15F89"/>
    <w:rsid w:val="00D25BAF"/>
    <w:rsid w:val="00D45DE9"/>
    <w:rsid w:val="00D50997"/>
    <w:rsid w:val="00D572CD"/>
    <w:rsid w:val="00D63A9E"/>
    <w:rsid w:val="00D860C3"/>
    <w:rsid w:val="00D90983"/>
    <w:rsid w:val="00D91A40"/>
    <w:rsid w:val="00DB6B23"/>
    <w:rsid w:val="00DB6B97"/>
    <w:rsid w:val="00DD5468"/>
    <w:rsid w:val="00DD5F04"/>
    <w:rsid w:val="00DE1F70"/>
    <w:rsid w:val="00DF57DF"/>
    <w:rsid w:val="00DF742E"/>
    <w:rsid w:val="00E00A21"/>
    <w:rsid w:val="00E040A0"/>
    <w:rsid w:val="00E10ADC"/>
    <w:rsid w:val="00E14BAC"/>
    <w:rsid w:val="00E37642"/>
    <w:rsid w:val="00E57D4E"/>
    <w:rsid w:val="00E60510"/>
    <w:rsid w:val="00E73DC8"/>
    <w:rsid w:val="00E76B2D"/>
    <w:rsid w:val="00E77B6F"/>
    <w:rsid w:val="00E97967"/>
    <w:rsid w:val="00EA16AC"/>
    <w:rsid w:val="00EA719D"/>
    <w:rsid w:val="00EA786C"/>
    <w:rsid w:val="00EA7F5D"/>
    <w:rsid w:val="00EB051C"/>
    <w:rsid w:val="00EB283E"/>
    <w:rsid w:val="00ED001A"/>
    <w:rsid w:val="00ED2542"/>
    <w:rsid w:val="00F01E05"/>
    <w:rsid w:val="00F0733A"/>
    <w:rsid w:val="00F152A3"/>
    <w:rsid w:val="00F27737"/>
    <w:rsid w:val="00F31510"/>
    <w:rsid w:val="00F403AE"/>
    <w:rsid w:val="00F41673"/>
    <w:rsid w:val="00F50D1C"/>
    <w:rsid w:val="00F5160B"/>
    <w:rsid w:val="00F5785E"/>
    <w:rsid w:val="00F6288A"/>
    <w:rsid w:val="00F636FE"/>
    <w:rsid w:val="00F80D8F"/>
    <w:rsid w:val="00F90DE0"/>
    <w:rsid w:val="00F930CF"/>
    <w:rsid w:val="00F9565A"/>
    <w:rsid w:val="00F957DE"/>
    <w:rsid w:val="00F968E1"/>
    <w:rsid w:val="00F97A7F"/>
    <w:rsid w:val="00F97AE0"/>
    <w:rsid w:val="00FA1876"/>
    <w:rsid w:val="00FA7EE4"/>
    <w:rsid w:val="00FB236F"/>
    <w:rsid w:val="00FC059D"/>
    <w:rsid w:val="00FC5A41"/>
    <w:rsid w:val="00FC76E5"/>
    <w:rsid w:val="00FD20B9"/>
    <w:rsid w:val="00FE0364"/>
    <w:rsid w:val="00FE6A70"/>
    <w:rsid w:val="00FF0182"/>
    <w:rsid w:val="00FF66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8D2E7"/>
  <w15:chartTrackingRefBased/>
  <w15:docId w15:val="{462BC92C-D898-40C0-8B72-AF91E386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1B4"/>
    <w:pPr>
      <w:spacing w:after="200" w:line="276" w:lineRule="auto"/>
    </w:pPr>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C541B4"/>
    <w:pPr>
      <w:ind w:left="720"/>
      <w:contextualSpacing/>
    </w:pPr>
  </w:style>
  <w:style w:type="table" w:styleId="Tabelasiatki1jasna">
    <w:name w:val="Grid Table 1 Light"/>
    <w:basedOn w:val="Standardowy"/>
    <w:uiPriority w:val="46"/>
    <w:rsid w:val="00C541B4"/>
    <w:pPr>
      <w:spacing w:after="0" w:line="240" w:lineRule="auto"/>
    </w:pPr>
    <w:rPr>
      <w:kern w:val="0"/>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C541B4"/>
  </w:style>
  <w:style w:type="paragraph" w:styleId="Legenda">
    <w:name w:val="caption"/>
    <w:basedOn w:val="Normalny"/>
    <w:next w:val="Normalny"/>
    <w:uiPriority w:val="35"/>
    <w:semiHidden/>
    <w:unhideWhenUsed/>
    <w:qFormat/>
    <w:rsid w:val="00313E4D"/>
    <w:pPr>
      <w:suppressAutoHyphens/>
      <w:spacing w:line="240" w:lineRule="auto"/>
      <w:jc w:val="both"/>
    </w:pPr>
    <w:rPr>
      <w:rFonts w:ascii="Verdana" w:eastAsia="Times New Roman" w:hAnsi="Verdana" w:cs="Arial"/>
      <w:b/>
      <w:bCs/>
      <w:color w:val="4F81BD"/>
      <w:sz w:val="18"/>
      <w:szCs w:val="18"/>
      <w:lang w:eastAsia="ar-SA"/>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313E4D"/>
    <w:rPr>
      <w:kern w:val="0"/>
      <w14:ligatures w14:val="none"/>
    </w:rPr>
  </w:style>
  <w:style w:type="paragraph" w:customStyle="1" w:styleId="Default">
    <w:name w:val="Default"/>
    <w:rsid w:val="00E73DC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customStyle="1" w:styleId="TableGrid">
    <w:name w:val="TableGrid"/>
    <w:rsid w:val="00DB6B23"/>
    <w:pPr>
      <w:spacing w:after="0" w:line="240" w:lineRule="auto"/>
    </w:pPr>
    <w:rPr>
      <w:rFonts w:eastAsiaTheme="minorEastAsia"/>
      <w:kern w:val="0"/>
      <w:lang w:eastAsia="pl-PL"/>
      <w14:ligatures w14:val="none"/>
    </w:rPr>
    <w:tblPr>
      <w:tblCellMar>
        <w:top w:w="0" w:type="dxa"/>
        <w:left w:w="0" w:type="dxa"/>
        <w:bottom w:w="0" w:type="dxa"/>
        <w:right w:w="0" w:type="dxa"/>
      </w:tblCellMar>
    </w:tblPr>
  </w:style>
  <w:style w:type="character" w:styleId="Hipercze">
    <w:name w:val="Hyperlink"/>
    <w:basedOn w:val="Domylnaczcionkaakapitu"/>
    <w:uiPriority w:val="99"/>
    <w:unhideWhenUsed/>
    <w:rsid w:val="0049164D"/>
    <w:rPr>
      <w:color w:val="0563C1" w:themeColor="hyperlink"/>
      <w:u w:val="single"/>
    </w:rPr>
  </w:style>
  <w:style w:type="character" w:customStyle="1" w:styleId="Nierozpoznanawzmianka1">
    <w:name w:val="Nierozpoznana wzmianka1"/>
    <w:basedOn w:val="Domylnaczcionkaakapitu"/>
    <w:uiPriority w:val="99"/>
    <w:semiHidden/>
    <w:unhideWhenUsed/>
    <w:rsid w:val="0049164D"/>
    <w:rPr>
      <w:color w:val="605E5C"/>
      <w:shd w:val="clear" w:color="auto" w:fill="E1DFDD"/>
    </w:rPr>
  </w:style>
  <w:style w:type="paragraph" w:styleId="Nagwek">
    <w:name w:val="header"/>
    <w:basedOn w:val="Normalny"/>
    <w:link w:val="NagwekZnak"/>
    <w:uiPriority w:val="99"/>
    <w:unhideWhenUsed/>
    <w:rsid w:val="002355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5542"/>
    <w:rPr>
      <w:kern w:val="0"/>
      <w14:ligatures w14:val="none"/>
    </w:rPr>
  </w:style>
  <w:style w:type="paragraph" w:styleId="Stopka">
    <w:name w:val="footer"/>
    <w:basedOn w:val="Normalny"/>
    <w:link w:val="StopkaZnak"/>
    <w:uiPriority w:val="99"/>
    <w:unhideWhenUsed/>
    <w:rsid w:val="002355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5542"/>
    <w:rPr>
      <w:kern w:val="0"/>
      <w14:ligatures w14:val="none"/>
    </w:rPr>
  </w:style>
  <w:style w:type="character" w:styleId="Odwoaniedokomentarza">
    <w:name w:val="annotation reference"/>
    <w:basedOn w:val="Domylnaczcionkaakapitu"/>
    <w:uiPriority w:val="99"/>
    <w:semiHidden/>
    <w:unhideWhenUsed/>
    <w:rsid w:val="00BD1D67"/>
    <w:rPr>
      <w:sz w:val="16"/>
      <w:szCs w:val="16"/>
    </w:rPr>
  </w:style>
  <w:style w:type="paragraph" w:styleId="Tekstkomentarza">
    <w:name w:val="annotation text"/>
    <w:basedOn w:val="Normalny"/>
    <w:link w:val="TekstkomentarzaZnak"/>
    <w:uiPriority w:val="99"/>
    <w:unhideWhenUsed/>
    <w:rsid w:val="00BD1D67"/>
    <w:pPr>
      <w:spacing w:line="240" w:lineRule="auto"/>
    </w:pPr>
    <w:rPr>
      <w:sz w:val="20"/>
      <w:szCs w:val="20"/>
    </w:rPr>
  </w:style>
  <w:style w:type="character" w:customStyle="1" w:styleId="TekstkomentarzaZnak">
    <w:name w:val="Tekst komentarza Znak"/>
    <w:basedOn w:val="Domylnaczcionkaakapitu"/>
    <w:link w:val="Tekstkomentarza"/>
    <w:uiPriority w:val="99"/>
    <w:rsid w:val="00BD1D67"/>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BD1D67"/>
    <w:rPr>
      <w:b/>
      <w:bCs/>
    </w:rPr>
  </w:style>
  <w:style w:type="character" w:customStyle="1" w:styleId="TematkomentarzaZnak">
    <w:name w:val="Temat komentarza Znak"/>
    <w:basedOn w:val="TekstkomentarzaZnak"/>
    <w:link w:val="Tematkomentarza"/>
    <w:uiPriority w:val="99"/>
    <w:semiHidden/>
    <w:rsid w:val="00BD1D67"/>
    <w:rPr>
      <w:b/>
      <w:bCs/>
      <w:kern w:val="0"/>
      <w:sz w:val="20"/>
      <w:szCs w:val="20"/>
      <w14:ligatures w14:val="none"/>
    </w:rPr>
  </w:style>
  <w:style w:type="paragraph" w:styleId="Tekstdymka">
    <w:name w:val="Balloon Text"/>
    <w:basedOn w:val="Normalny"/>
    <w:link w:val="TekstdymkaZnak"/>
    <w:uiPriority w:val="99"/>
    <w:semiHidden/>
    <w:unhideWhenUsed/>
    <w:rsid w:val="00BD1D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1D67"/>
    <w:rPr>
      <w:rFonts w:ascii="Segoe UI" w:hAnsi="Segoe UI" w:cs="Segoe UI"/>
      <w:kern w:val="0"/>
      <w:sz w:val="18"/>
      <w:szCs w:val="18"/>
      <w14:ligatures w14:val="none"/>
    </w:rPr>
  </w:style>
  <w:style w:type="paragraph" w:styleId="Poprawka">
    <w:name w:val="Revision"/>
    <w:hidden/>
    <w:uiPriority w:val="99"/>
    <w:semiHidden/>
    <w:rsid w:val="00B1128B"/>
    <w:pPr>
      <w:spacing w:after="0" w:line="240" w:lineRule="auto"/>
    </w:pPr>
    <w:rPr>
      <w:kern w:val="0"/>
      <w14:ligatures w14:val="none"/>
    </w:rPr>
  </w:style>
  <w:style w:type="paragraph" w:customStyle="1" w:styleId="ql-align-justify">
    <w:name w:val="ql-align-justify"/>
    <w:basedOn w:val="Normalny"/>
    <w:rsid w:val="00247D36"/>
    <w:pPr>
      <w:spacing w:after="0" w:line="240" w:lineRule="auto"/>
      <w:jc w:val="both"/>
    </w:pPr>
    <w:rPr>
      <w:rFonts w:ascii="Arial" w:eastAsiaTheme="minorEastAsia" w:hAnsi="Arial"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73602">
      <w:bodyDiv w:val="1"/>
      <w:marLeft w:val="0"/>
      <w:marRight w:val="0"/>
      <w:marTop w:val="0"/>
      <w:marBottom w:val="0"/>
      <w:divBdr>
        <w:top w:val="none" w:sz="0" w:space="0" w:color="auto"/>
        <w:left w:val="none" w:sz="0" w:space="0" w:color="auto"/>
        <w:bottom w:val="none" w:sz="0" w:space="0" w:color="auto"/>
        <w:right w:val="none" w:sz="0" w:space="0" w:color="auto"/>
      </w:divBdr>
    </w:div>
    <w:div w:id="248202600">
      <w:bodyDiv w:val="1"/>
      <w:marLeft w:val="0"/>
      <w:marRight w:val="0"/>
      <w:marTop w:val="0"/>
      <w:marBottom w:val="0"/>
      <w:divBdr>
        <w:top w:val="none" w:sz="0" w:space="0" w:color="auto"/>
        <w:left w:val="none" w:sz="0" w:space="0" w:color="auto"/>
        <w:bottom w:val="none" w:sz="0" w:space="0" w:color="auto"/>
        <w:right w:val="none" w:sz="0" w:space="0" w:color="auto"/>
      </w:divBdr>
    </w:div>
    <w:div w:id="302269970">
      <w:bodyDiv w:val="1"/>
      <w:marLeft w:val="0"/>
      <w:marRight w:val="0"/>
      <w:marTop w:val="0"/>
      <w:marBottom w:val="0"/>
      <w:divBdr>
        <w:top w:val="none" w:sz="0" w:space="0" w:color="auto"/>
        <w:left w:val="none" w:sz="0" w:space="0" w:color="auto"/>
        <w:bottom w:val="none" w:sz="0" w:space="0" w:color="auto"/>
        <w:right w:val="none" w:sz="0" w:space="0" w:color="auto"/>
      </w:divBdr>
    </w:div>
    <w:div w:id="334501147">
      <w:bodyDiv w:val="1"/>
      <w:marLeft w:val="0"/>
      <w:marRight w:val="0"/>
      <w:marTop w:val="0"/>
      <w:marBottom w:val="0"/>
      <w:divBdr>
        <w:top w:val="none" w:sz="0" w:space="0" w:color="auto"/>
        <w:left w:val="none" w:sz="0" w:space="0" w:color="auto"/>
        <w:bottom w:val="none" w:sz="0" w:space="0" w:color="auto"/>
        <w:right w:val="none" w:sz="0" w:space="0" w:color="auto"/>
      </w:divBdr>
    </w:div>
    <w:div w:id="336004436">
      <w:bodyDiv w:val="1"/>
      <w:marLeft w:val="0"/>
      <w:marRight w:val="0"/>
      <w:marTop w:val="0"/>
      <w:marBottom w:val="0"/>
      <w:divBdr>
        <w:top w:val="none" w:sz="0" w:space="0" w:color="auto"/>
        <w:left w:val="none" w:sz="0" w:space="0" w:color="auto"/>
        <w:bottom w:val="none" w:sz="0" w:space="0" w:color="auto"/>
        <w:right w:val="none" w:sz="0" w:space="0" w:color="auto"/>
      </w:divBdr>
    </w:div>
    <w:div w:id="412242612">
      <w:bodyDiv w:val="1"/>
      <w:marLeft w:val="0"/>
      <w:marRight w:val="0"/>
      <w:marTop w:val="0"/>
      <w:marBottom w:val="0"/>
      <w:divBdr>
        <w:top w:val="none" w:sz="0" w:space="0" w:color="auto"/>
        <w:left w:val="none" w:sz="0" w:space="0" w:color="auto"/>
        <w:bottom w:val="none" w:sz="0" w:space="0" w:color="auto"/>
        <w:right w:val="none" w:sz="0" w:space="0" w:color="auto"/>
      </w:divBdr>
    </w:div>
    <w:div w:id="446851560">
      <w:bodyDiv w:val="1"/>
      <w:marLeft w:val="0"/>
      <w:marRight w:val="0"/>
      <w:marTop w:val="0"/>
      <w:marBottom w:val="0"/>
      <w:divBdr>
        <w:top w:val="none" w:sz="0" w:space="0" w:color="auto"/>
        <w:left w:val="none" w:sz="0" w:space="0" w:color="auto"/>
        <w:bottom w:val="none" w:sz="0" w:space="0" w:color="auto"/>
        <w:right w:val="none" w:sz="0" w:space="0" w:color="auto"/>
      </w:divBdr>
    </w:div>
    <w:div w:id="771975425">
      <w:bodyDiv w:val="1"/>
      <w:marLeft w:val="0"/>
      <w:marRight w:val="0"/>
      <w:marTop w:val="0"/>
      <w:marBottom w:val="0"/>
      <w:divBdr>
        <w:top w:val="none" w:sz="0" w:space="0" w:color="auto"/>
        <w:left w:val="none" w:sz="0" w:space="0" w:color="auto"/>
        <w:bottom w:val="none" w:sz="0" w:space="0" w:color="auto"/>
        <w:right w:val="none" w:sz="0" w:space="0" w:color="auto"/>
      </w:divBdr>
    </w:div>
    <w:div w:id="1187719829">
      <w:bodyDiv w:val="1"/>
      <w:marLeft w:val="0"/>
      <w:marRight w:val="0"/>
      <w:marTop w:val="0"/>
      <w:marBottom w:val="0"/>
      <w:divBdr>
        <w:top w:val="none" w:sz="0" w:space="0" w:color="auto"/>
        <w:left w:val="none" w:sz="0" w:space="0" w:color="auto"/>
        <w:bottom w:val="none" w:sz="0" w:space="0" w:color="auto"/>
        <w:right w:val="none" w:sz="0" w:space="0" w:color="auto"/>
      </w:divBdr>
    </w:div>
    <w:div w:id="1390958235">
      <w:bodyDiv w:val="1"/>
      <w:marLeft w:val="0"/>
      <w:marRight w:val="0"/>
      <w:marTop w:val="0"/>
      <w:marBottom w:val="0"/>
      <w:divBdr>
        <w:top w:val="none" w:sz="0" w:space="0" w:color="auto"/>
        <w:left w:val="none" w:sz="0" w:space="0" w:color="auto"/>
        <w:bottom w:val="none" w:sz="0" w:space="0" w:color="auto"/>
        <w:right w:val="none" w:sz="0" w:space="0" w:color="auto"/>
      </w:divBdr>
    </w:div>
    <w:div w:id="1475369122">
      <w:bodyDiv w:val="1"/>
      <w:marLeft w:val="0"/>
      <w:marRight w:val="0"/>
      <w:marTop w:val="0"/>
      <w:marBottom w:val="0"/>
      <w:divBdr>
        <w:top w:val="none" w:sz="0" w:space="0" w:color="auto"/>
        <w:left w:val="none" w:sz="0" w:space="0" w:color="auto"/>
        <w:bottom w:val="none" w:sz="0" w:space="0" w:color="auto"/>
        <w:right w:val="none" w:sz="0" w:space="0" w:color="auto"/>
      </w:divBdr>
    </w:div>
    <w:div w:id="1502429748">
      <w:bodyDiv w:val="1"/>
      <w:marLeft w:val="0"/>
      <w:marRight w:val="0"/>
      <w:marTop w:val="0"/>
      <w:marBottom w:val="0"/>
      <w:divBdr>
        <w:top w:val="none" w:sz="0" w:space="0" w:color="auto"/>
        <w:left w:val="none" w:sz="0" w:space="0" w:color="auto"/>
        <w:bottom w:val="none" w:sz="0" w:space="0" w:color="auto"/>
        <w:right w:val="none" w:sz="0" w:space="0" w:color="auto"/>
      </w:divBdr>
    </w:div>
    <w:div w:id="1598248066">
      <w:bodyDiv w:val="1"/>
      <w:marLeft w:val="0"/>
      <w:marRight w:val="0"/>
      <w:marTop w:val="0"/>
      <w:marBottom w:val="0"/>
      <w:divBdr>
        <w:top w:val="none" w:sz="0" w:space="0" w:color="auto"/>
        <w:left w:val="none" w:sz="0" w:space="0" w:color="auto"/>
        <w:bottom w:val="none" w:sz="0" w:space="0" w:color="auto"/>
        <w:right w:val="none" w:sz="0" w:space="0" w:color="auto"/>
      </w:divBdr>
    </w:div>
    <w:div w:id="1801531675">
      <w:bodyDiv w:val="1"/>
      <w:marLeft w:val="0"/>
      <w:marRight w:val="0"/>
      <w:marTop w:val="0"/>
      <w:marBottom w:val="0"/>
      <w:divBdr>
        <w:top w:val="none" w:sz="0" w:space="0" w:color="auto"/>
        <w:left w:val="none" w:sz="0" w:space="0" w:color="auto"/>
        <w:bottom w:val="none" w:sz="0" w:space="0" w:color="auto"/>
        <w:right w:val="none" w:sz="0" w:space="0" w:color="auto"/>
      </w:divBdr>
    </w:div>
    <w:div w:id="1995450883">
      <w:bodyDiv w:val="1"/>
      <w:marLeft w:val="0"/>
      <w:marRight w:val="0"/>
      <w:marTop w:val="0"/>
      <w:marBottom w:val="0"/>
      <w:divBdr>
        <w:top w:val="none" w:sz="0" w:space="0" w:color="auto"/>
        <w:left w:val="none" w:sz="0" w:space="0" w:color="auto"/>
        <w:bottom w:val="none" w:sz="0" w:space="0" w:color="auto"/>
        <w:right w:val="none" w:sz="0" w:space="0" w:color="auto"/>
      </w:divBdr>
    </w:div>
    <w:div w:id="2004164206">
      <w:bodyDiv w:val="1"/>
      <w:marLeft w:val="0"/>
      <w:marRight w:val="0"/>
      <w:marTop w:val="0"/>
      <w:marBottom w:val="0"/>
      <w:divBdr>
        <w:top w:val="none" w:sz="0" w:space="0" w:color="auto"/>
        <w:left w:val="none" w:sz="0" w:space="0" w:color="auto"/>
        <w:bottom w:val="none" w:sz="0" w:space="0" w:color="auto"/>
        <w:right w:val="none" w:sz="0" w:space="0" w:color="auto"/>
      </w:divBdr>
    </w:div>
    <w:div w:id="2040088668">
      <w:bodyDiv w:val="1"/>
      <w:marLeft w:val="0"/>
      <w:marRight w:val="0"/>
      <w:marTop w:val="0"/>
      <w:marBottom w:val="0"/>
      <w:divBdr>
        <w:top w:val="none" w:sz="0" w:space="0" w:color="auto"/>
        <w:left w:val="none" w:sz="0" w:space="0" w:color="auto"/>
        <w:bottom w:val="none" w:sz="0" w:space="0" w:color="auto"/>
        <w:right w:val="none" w:sz="0" w:space="0" w:color="auto"/>
      </w:divBdr>
    </w:div>
    <w:div w:id="2057194962">
      <w:bodyDiv w:val="1"/>
      <w:marLeft w:val="0"/>
      <w:marRight w:val="0"/>
      <w:marTop w:val="0"/>
      <w:marBottom w:val="0"/>
      <w:divBdr>
        <w:top w:val="none" w:sz="0" w:space="0" w:color="auto"/>
        <w:left w:val="none" w:sz="0" w:space="0" w:color="auto"/>
        <w:bottom w:val="none" w:sz="0" w:space="0" w:color="auto"/>
        <w:right w:val="none" w:sz="0" w:space="0" w:color="auto"/>
      </w:divBdr>
    </w:div>
    <w:div w:id="210976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CFD9C-681C-47B8-AF7A-2C635032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4</Pages>
  <Words>1741</Words>
  <Characters>10452</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Tracz</dc:creator>
  <cp:keywords/>
  <dc:description/>
  <cp:lastModifiedBy>Agnieszka Bachowska</cp:lastModifiedBy>
  <cp:revision>64</cp:revision>
  <cp:lastPrinted>2025-11-13T13:52:00Z</cp:lastPrinted>
  <dcterms:created xsi:type="dcterms:W3CDTF">2025-11-12T09:58:00Z</dcterms:created>
  <dcterms:modified xsi:type="dcterms:W3CDTF">2026-04-15T09:48:00Z</dcterms:modified>
</cp:coreProperties>
</file>