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8B9BB" w14:textId="346B9DD5" w:rsidR="0035248D" w:rsidRPr="0035248D" w:rsidRDefault="0035248D" w:rsidP="00247D36">
      <w:pPr>
        <w:spacing w:line="240" w:lineRule="auto"/>
        <w:jc w:val="center"/>
        <w:rPr>
          <w:rFonts w:ascii="Times New Roman" w:hAnsi="Times New Roman" w:cs="Times New Roman"/>
          <w:b/>
          <w:color w:val="0070C0"/>
          <w:sz w:val="36"/>
          <w:szCs w:val="36"/>
        </w:rPr>
      </w:pPr>
      <w:r w:rsidRPr="0035248D">
        <w:rPr>
          <w:rFonts w:ascii="Times New Roman" w:hAnsi="Times New Roman" w:cs="Times New Roman"/>
          <w:b/>
          <w:color w:val="0070C0"/>
          <w:sz w:val="36"/>
          <w:szCs w:val="36"/>
        </w:rPr>
        <w:t>Lokalne kryteria wyboru</w:t>
      </w:r>
    </w:p>
    <w:p w14:paraId="45D6BF1D" w14:textId="093B18F2" w:rsidR="003D60AD" w:rsidRDefault="0094609D" w:rsidP="00247D36">
      <w:pPr>
        <w:spacing w:line="240" w:lineRule="auto"/>
        <w:jc w:val="center"/>
        <w:rPr>
          <w:rFonts w:ascii="Times New Roman" w:hAnsi="Times New Roman" w:cs="Times New Roman"/>
          <w:b/>
          <w:color w:val="0070C0"/>
          <w:sz w:val="28"/>
          <w:szCs w:val="20"/>
        </w:rPr>
      </w:pPr>
      <w:r w:rsidRPr="00D860C3">
        <w:rPr>
          <w:rFonts w:ascii="Times New Roman" w:hAnsi="Times New Roman" w:cs="Times New Roman"/>
          <w:b/>
          <w:color w:val="0070C0"/>
          <w:sz w:val="28"/>
          <w:szCs w:val="20"/>
        </w:rPr>
        <w:t>C.1 Dogodne warunki dla aktywnego, integrującego mieszkańców spędzania czasu wolnego</w:t>
      </w:r>
    </w:p>
    <w:tbl>
      <w:tblPr>
        <w:tblW w:w="1417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907"/>
        <w:gridCol w:w="2268"/>
      </w:tblGrid>
      <w:tr w:rsidR="007719B9" w:rsidRPr="00D860C3" w14:paraId="0676BA6F" w14:textId="77777777" w:rsidTr="008F65AE">
        <w:tc>
          <w:tcPr>
            <w:tcW w:w="14175" w:type="dxa"/>
            <w:gridSpan w:val="2"/>
            <w:tcBorders>
              <w:bottom w:val="single" w:sz="4" w:space="0" w:color="auto"/>
            </w:tcBorders>
            <w:shd w:val="clear" w:color="auto" w:fill="FFFFFF" w:themeFill="background1"/>
          </w:tcPr>
          <w:p w14:paraId="5484D1F0" w14:textId="2E127CDE" w:rsidR="007719B9" w:rsidRPr="00D860C3" w:rsidRDefault="007719B9" w:rsidP="002066EB">
            <w:pPr>
              <w:spacing w:after="0" w:line="240" w:lineRule="auto"/>
              <w:jc w:val="center"/>
              <w:rPr>
                <w:rFonts w:ascii="Times New Roman" w:hAnsi="Times New Roman" w:cs="Times New Roman"/>
                <w:b/>
                <w:sz w:val="20"/>
                <w:szCs w:val="20"/>
              </w:rPr>
            </w:pPr>
            <w:r w:rsidRPr="00D25BAF">
              <w:rPr>
                <w:rFonts w:ascii="Times New Roman" w:hAnsi="Times New Roman" w:cs="Times New Roman"/>
                <w:b/>
                <w:bCs/>
                <w:sz w:val="28"/>
                <w:szCs w:val="28"/>
              </w:rPr>
              <w:t>Kryteri</w:t>
            </w:r>
            <w:r>
              <w:rPr>
                <w:rFonts w:ascii="Times New Roman" w:hAnsi="Times New Roman" w:cs="Times New Roman"/>
                <w:b/>
                <w:bCs/>
                <w:sz w:val="28"/>
                <w:szCs w:val="28"/>
              </w:rPr>
              <w:t>um</w:t>
            </w:r>
            <w:r w:rsidRPr="00D25BAF">
              <w:rPr>
                <w:rFonts w:ascii="Times New Roman" w:hAnsi="Times New Roman" w:cs="Times New Roman"/>
                <w:b/>
                <w:bCs/>
                <w:sz w:val="28"/>
                <w:szCs w:val="28"/>
              </w:rPr>
              <w:t xml:space="preserve"> </w:t>
            </w:r>
            <w:r>
              <w:rPr>
                <w:rFonts w:ascii="Times New Roman" w:hAnsi="Times New Roman" w:cs="Times New Roman"/>
                <w:b/>
                <w:bCs/>
                <w:sz w:val="28"/>
                <w:szCs w:val="28"/>
              </w:rPr>
              <w:t xml:space="preserve">dostępu </w:t>
            </w:r>
          </w:p>
        </w:tc>
      </w:tr>
      <w:tr w:rsidR="007719B9" w:rsidRPr="00D860C3" w14:paraId="36F86C90" w14:textId="77777777" w:rsidTr="008F65AE">
        <w:tc>
          <w:tcPr>
            <w:tcW w:w="11907" w:type="dxa"/>
            <w:shd w:val="clear" w:color="auto" w:fill="FFFFFF" w:themeFill="background1"/>
          </w:tcPr>
          <w:p w14:paraId="13DAEA6D" w14:textId="77777777" w:rsidR="007719B9" w:rsidRDefault="007719B9" w:rsidP="002066EB">
            <w:pPr>
              <w:spacing w:after="0" w:line="240" w:lineRule="auto"/>
              <w:rPr>
                <w:rFonts w:ascii="Times New Roman" w:hAnsi="Times New Roman" w:cs="Times New Roman"/>
                <w:bCs/>
                <w:sz w:val="20"/>
                <w:szCs w:val="20"/>
              </w:rPr>
            </w:pPr>
            <w:r>
              <w:rPr>
                <w:rFonts w:ascii="Times New Roman" w:hAnsi="Times New Roman" w:cs="Times New Roman"/>
                <w:bCs/>
                <w:sz w:val="20"/>
                <w:szCs w:val="20"/>
              </w:rPr>
              <w:t>Operacja objęta wnioskiem o wsparcie została złożona przez:</w:t>
            </w:r>
          </w:p>
          <w:p w14:paraId="5060109E" w14:textId="77777777" w:rsidR="007719B9" w:rsidRPr="002477D4" w:rsidRDefault="007719B9" w:rsidP="002066EB">
            <w:pPr>
              <w:spacing w:after="0" w:line="240" w:lineRule="auto"/>
              <w:rPr>
                <w:rFonts w:ascii="Times New Roman" w:hAnsi="Times New Roman" w:cs="Times New Roman"/>
                <w:bCs/>
                <w:sz w:val="20"/>
                <w:szCs w:val="20"/>
              </w:rPr>
            </w:pPr>
            <w:r w:rsidRPr="002477D4">
              <w:rPr>
                <w:rFonts w:ascii="Times New Roman" w:hAnsi="Times New Roman" w:cs="Times New Roman"/>
                <w:bCs/>
                <w:sz w:val="20"/>
                <w:szCs w:val="20"/>
              </w:rPr>
              <w:t>- osoby fizyczne realizujące działania związane z wdrażaniem LSR, zatrudnione przez LGD lub osoby fizyczne pełniące funkcję członków Zarządu LGD.</w:t>
            </w:r>
          </w:p>
          <w:p w14:paraId="106A6002" w14:textId="77777777" w:rsidR="007719B9" w:rsidRDefault="007719B9" w:rsidP="002066EB">
            <w:pPr>
              <w:spacing w:after="0" w:line="240" w:lineRule="auto"/>
              <w:rPr>
                <w:rFonts w:ascii="Times New Roman" w:hAnsi="Times New Roman" w:cs="Times New Roman"/>
                <w:bCs/>
                <w:sz w:val="20"/>
                <w:szCs w:val="20"/>
              </w:rPr>
            </w:pPr>
            <w:r w:rsidRPr="002477D4">
              <w:rPr>
                <w:rFonts w:ascii="Times New Roman" w:hAnsi="Times New Roman" w:cs="Times New Roman"/>
                <w:bCs/>
                <w:sz w:val="20"/>
                <w:szCs w:val="20"/>
              </w:rPr>
              <w:t xml:space="preserve">- podmioty, w których osoby, o których mowa w </w:t>
            </w:r>
            <w:proofErr w:type="spellStart"/>
            <w:r w:rsidRPr="002477D4">
              <w:rPr>
                <w:rFonts w:ascii="Times New Roman" w:hAnsi="Times New Roman" w:cs="Times New Roman"/>
                <w:bCs/>
                <w:sz w:val="20"/>
                <w:szCs w:val="20"/>
              </w:rPr>
              <w:t>tiret</w:t>
            </w:r>
            <w:proofErr w:type="spellEnd"/>
            <w:r w:rsidRPr="002477D4">
              <w:rPr>
                <w:rFonts w:ascii="Times New Roman" w:hAnsi="Times New Roman" w:cs="Times New Roman"/>
                <w:bCs/>
                <w:sz w:val="20"/>
                <w:szCs w:val="20"/>
              </w:rPr>
              <w:t xml:space="preserve"> pierwsze, są wspólnikami spółek prawa handlowego lub prowadzą działalność w formie spółki cywilnej.</w:t>
            </w:r>
          </w:p>
          <w:p w14:paraId="6A971378" w14:textId="77777777" w:rsidR="008F65AE" w:rsidRDefault="008F65AE" w:rsidP="002066EB">
            <w:pPr>
              <w:spacing w:after="0" w:line="240" w:lineRule="auto"/>
              <w:rPr>
                <w:rFonts w:ascii="Times New Roman" w:hAnsi="Times New Roman" w:cs="Times New Roman"/>
                <w:bCs/>
                <w:sz w:val="20"/>
                <w:szCs w:val="20"/>
              </w:rPr>
            </w:pPr>
          </w:p>
          <w:p w14:paraId="2A27464A" w14:textId="77777777" w:rsidR="007719B9" w:rsidRDefault="007719B9" w:rsidP="002066EB">
            <w:pPr>
              <w:spacing w:after="0" w:line="240" w:lineRule="auto"/>
              <w:rPr>
                <w:rFonts w:ascii="Times New Roman" w:hAnsi="Times New Roman" w:cs="Times New Roman"/>
                <w:b/>
                <w:sz w:val="20"/>
                <w:szCs w:val="20"/>
              </w:rPr>
            </w:pPr>
            <w:r w:rsidRPr="00BF20AF">
              <w:rPr>
                <w:rFonts w:ascii="Times New Roman" w:hAnsi="Times New Roman" w:cs="Times New Roman"/>
                <w:b/>
                <w:sz w:val="20"/>
                <w:szCs w:val="20"/>
              </w:rPr>
              <w:t>Jeżeli operacja została złożona przez w/w osoby wniosek nie podlega dalszej weryfikacji.</w:t>
            </w:r>
          </w:p>
          <w:p w14:paraId="5BF1E1B3" w14:textId="1B6B884A" w:rsidR="007719B9" w:rsidRPr="00BF20AF" w:rsidRDefault="007719B9" w:rsidP="002066EB">
            <w:pPr>
              <w:spacing w:after="0" w:line="240" w:lineRule="auto"/>
              <w:rPr>
                <w:rFonts w:ascii="Times New Roman" w:hAnsi="Times New Roman" w:cs="Times New Roman"/>
                <w:b/>
                <w:sz w:val="20"/>
                <w:szCs w:val="20"/>
              </w:rPr>
            </w:pPr>
            <w:r>
              <w:rPr>
                <w:rFonts w:ascii="Times New Roman" w:hAnsi="Times New Roman" w:cs="Times New Roman"/>
                <w:b/>
                <w:sz w:val="20"/>
                <w:szCs w:val="20"/>
              </w:rPr>
              <w:t>Kryterium obowiązuje we wszystkich przedsięwzięciach.</w:t>
            </w:r>
          </w:p>
        </w:tc>
        <w:tc>
          <w:tcPr>
            <w:tcW w:w="2268" w:type="dxa"/>
            <w:shd w:val="clear" w:color="auto" w:fill="FFFFFF" w:themeFill="background1"/>
          </w:tcPr>
          <w:p w14:paraId="696C79F9" w14:textId="77777777" w:rsidR="007719B9" w:rsidRDefault="007719B9" w:rsidP="002066EB">
            <w:pPr>
              <w:spacing w:after="0" w:line="240" w:lineRule="auto"/>
              <w:rPr>
                <w:rFonts w:ascii="Times New Roman" w:hAnsi="Times New Roman" w:cs="Times New Roman"/>
                <w:bCs/>
                <w:sz w:val="20"/>
                <w:szCs w:val="20"/>
              </w:rPr>
            </w:pPr>
          </w:p>
          <w:p w14:paraId="01903F85" w14:textId="77777777" w:rsidR="007719B9" w:rsidRDefault="007719B9" w:rsidP="002066EB">
            <w:pPr>
              <w:spacing w:after="0" w:line="240" w:lineRule="auto"/>
              <w:rPr>
                <w:rFonts w:ascii="Times New Roman" w:hAnsi="Times New Roman" w:cs="Times New Roman"/>
                <w:bCs/>
                <w:sz w:val="20"/>
                <w:szCs w:val="20"/>
              </w:rPr>
            </w:pPr>
            <w:r>
              <w:rPr>
                <w:rFonts w:ascii="Times New Roman" w:hAnsi="Times New Roman" w:cs="Times New Roman"/>
                <w:bCs/>
                <w:noProof/>
                <w:sz w:val="20"/>
                <w:szCs w:val="20"/>
                <w14:ligatures w14:val="standardContextual"/>
              </w:rPr>
              <mc:AlternateContent>
                <mc:Choice Requires="wps">
                  <w:drawing>
                    <wp:anchor distT="0" distB="0" distL="114300" distR="114300" simplePos="0" relativeHeight="251659264" behindDoc="0" locked="0" layoutInCell="1" allowOverlap="1" wp14:anchorId="73699E63" wp14:editId="35EE2025">
                      <wp:simplePos x="0" y="0"/>
                      <wp:positionH relativeFrom="column">
                        <wp:posOffset>379958</wp:posOffset>
                      </wp:positionH>
                      <wp:positionV relativeFrom="paragraph">
                        <wp:posOffset>31115</wp:posOffset>
                      </wp:positionV>
                      <wp:extent cx="292608" cy="109728"/>
                      <wp:effectExtent l="0" t="0" r="12700" b="24130"/>
                      <wp:wrapNone/>
                      <wp:docPr id="986265100" name="Prostokąt 1"/>
                      <wp:cNvGraphicFramePr/>
                      <a:graphic xmlns:a="http://schemas.openxmlformats.org/drawingml/2006/main">
                        <a:graphicData uri="http://schemas.microsoft.com/office/word/2010/wordprocessingShape">
                          <wps:wsp>
                            <wps:cNvSpPr/>
                            <wps:spPr>
                              <a:xfrm>
                                <a:off x="0" y="0"/>
                                <a:ext cx="292608" cy="109728"/>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03E4850" id="Prostokąt 1" o:spid="_x0000_s1026" style="position:absolute;margin-left:29.9pt;margin-top:2.45pt;width:23.05pt;height:8.6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" filled="f" strokecolor="#09101d [484]" strokeweight="1pt"/>
                  </w:pict>
                </mc:Fallback>
              </mc:AlternateContent>
            </w:r>
            <w:r>
              <w:rPr>
                <w:rFonts w:ascii="Times New Roman" w:hAnsi="Times New Roman" w:cs="Times New Roman"/>
                <w:bCs/>
                <w:sz w:val="20"/>
                <w:szCs w:val="20"/>
              </w:rPr>
              <w:t xml:space="preserve">TAK </w:t>
            </w:r>
          </w:p>
          <w:p w14:paraId="15E180AD" w14:textId="77777777" w:rsidR="007719B9" w:rsidRDefault="007719B9" w:rsidP="002066EB">
            <w:pPr>
              <w:spacing w:after="0" w:line="240" w:lineRule="auto"/>
              <w:rPr>
                <w:rFonts w:ascii="Times New Roman" w:hAnsi="Times New Roman" w:cs="Times New Roman"/>
                <w:bCs/>
                <w:sz w:val="20"/>
                <w:szCs w:val="20"/>
              </w:rPr>
            </w:pPr>
          </w:p>
          <w:p w14:paraId="07121889" w14:textId="77777777" w:rsidR="007719B9" w:rsidRDefault="007719B9" w:rsidP="002066EB">
            <w:pPr>
              <w:spacing w:after="0" w:line="240" w:lineRule="auto"/>
              <w:rPr>
                <w:rFonts w:ascii="Times New Roman" w:hAnsi="Times New Roman" w:cs="Times New Roman"/>
                <w:bCs/>
                <w:sz w:val="20"/>
                <w:szCs w:val="20"/>
              </w:rPr>
            </w:pPr>
            <w:r>
              <w:rPr>
                <w:rFonts w:ascii="Times New Roman" w:hAnsi="Times New Roman" w:cs="Times New Roman"/>
                <w:bCs/>
                <w:noProof/>
                <w:sz w:val="20"/>
                <w:szCs w:val="20"/>
                <w14:ligatures w14:val="standardContextual"/>
              </w:rPr>
              <mc:AlternateContent>
                <mc:Choice Requires="wps">
                  <w:drawing>
                    <wp:anchor distT="0" distB="0" distL="114300" distR="114300" simplePos="0" relativeHeight="251660288" behindDoc="0" locked="0" layoutInCell="1" allowOverlap="1" wp14:anchorId="0B53FFBD" wp14:editId="3086B666">
                      <wp:simplePos x="0" y="0"/>
                      <wp:positionH relativeFrom="column">
                        <wp:posOffset>373076</wp:posOffset>
                      </wp:positionH>
                      <wp:positionV relativeFrom="paragraph">
                        <wp:posOffset>151765</wp:posOffset>
                      </wp:positionV>
                      <wp:extent cx="292608" cy="109728"/>
                      <wp:effectExtent l="0" t="0" r="12700" b="24130"/>
                      <wp:wrapNone/>
                      <wp:docPr id="1894199033" name="Prostokąt 1"/>
                      <wp:cNvGraphicFramePr/>
                      <a:graphic xmlns:a="http://schemas.openxmlformats.org/drawingml/2006/main">
                        <a:graphicData uri="http://schemas.microsoft.com/office/word/2010/wordprocessingShape">
                          <wps:wsp>
                            <wps:cNvSpPr/>
                            <wps:spPr>
                              <a:xfrm>
                                <a:off x="0" y="0"/>
                                <a:ext cx="292608" cy="109728"/>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33BD39D" id="Prostokąt 1" o:spid="_x0000_s1026" style="position:absolute;margin-left:29.4pt;margin-top:11.95pt;width:23.05pt;height:8.6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" filled="f" strokecolor="#09101d [484]" strokeweight="1pt"/>
                  </w:pict>
                </mc:Fallback>
              </mc:AlternateContent>
            </w:r>
          </w:p>
          <w:p w14:paraId="5C43FAC6" w14:textId="77777777" w:rsidR="007719B9" w:rsidRPr="002477D4" w:rsidRDefault="007719B9" w:rsidP="002066EB">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NIE       </w:t>
            </w:r>
          </w:p>
        </w:tc>
      </w:tr>
      <w:tr w:rsidR="008F65AE" w:rsidRPr="00D860C3" w14:paraId="441F0EAE" w14:textId="77777777" w:rsidTr="008F65AE">
        <w:tc>
          <w:tcPr>
            <w:tcW w:w="11907" w:type="dxa"/>
            <w:shd w:val="clear" w:color="auto" w:fill="FFFFFF" w:themeFill="background1"/>
          </w:tcPr>
          <w:p w14:paraId="35C36249" w14:textId="77777777" w:rsidR="008F65AE" w:rsidRDefault="008F65AE" w:rsidP="002066EB">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Operacja ma wpływ na usuwanie barier architektonicznych</w:t>
            </w:r>
          </w:p>
          <w:p w14:paraId="6EEE0B20" w14:textId="77777777" w:rsidR="008F65AE" w:rsidRDefault="008F65AE" w:rsidP="008F65AE">
            <w:pPr>
              <w:spacing w:after="0" w:line="240" w:lineRule="auto"/>
              <w:rPr>
                <w:rFonts w:ascii="Times New Roman" w:hAnsi="Times New Roman" w:cs="Times New Roman"/>
                <w:sz w:val="20"/>
                <w:szCs w:val="20"/>
              </w:rPr>
            </w:pPr>
            <w:r w:rsidRPr="00991523">
              <w:rPr>
                <w:rFonts w:ascii="Times New Roman" w:hAnsi="Times New Roman" w:cs="Times New Roman"/>
                <w:sz w:val="20"/>
                <w:szCs w:val="20"/>
              </w:rPr>
              <w:t>Kryterium weryfikowane na podstawie wniosku o wsparcie</w:t>
            </w:r>
            <w:r>
              <w:rPr>
                <w:rFonts w:ascii="Times New Roman" w:hAnsi="Times New Roman" w:cs="Times New Roman"/>
                <w:sz w:val="20"/>
                <w:szCs w:val="20"/>
              </w:rPr>
              <w:t>.</w:t>
            </w:r>
          </w:p>
          <w:p w14:paraId="4B025918" w14:textId="77777777" w:rsidR="008F65AE" w:rsidRDefault="008F65AE" w:rsidP="008F65AE">
            <w:pPr>
              <w:spacing w:after="0" w:line="240" w:lineRule="auto"/>
              <w:rPr>
                <w:rFonts w:ascii="Times New Roman" w:hAnsi="Times New Roman" w:cs="Times New Roman"/>
                <w:sz w:val="20"/>
                <w:szCs w:val="20"/>
              </w:rPr>
            </w:pPr>
          </w:p>
          <w:p w14:paraId="78C090A8" w14:textId="3E0F7B96" w:rsidR="008F65AE" w:rsidRDefault="008F65AE" w:rsidP="008F65AE">
            <w:pPr>
              <w:spacing w:after="0" w:line="240" w:lineRule="auto"/>
              <w:rPr>
                <w:rFonts w:ascii="Times New Roman" w:hAnsi="Times New Roman" w:cs="Times New Roman"/>
                <w:b/>
                <w:sz w:val="20"/>
                <w:szCs w:val="20"/>
              </w:rPr>
            </w:pPr>
            <w:r w:rsidRPr="00BF20AF">
              <w:rPr>
                <w:rFonts w:ascii="Times New Roman" w:hAnsi="Times New Roman" w:cs="Times New Roman"/>
                <w:b/>
                <w:sz w:val="20"/>
                <w:szCs w:val="20"/>
              </w:rPr>
              <w:t xml:space="preserve">Jeżeli operacja </w:t>
            </w:r>
            <w:r>
              <w:rPr>
                <w:rFonts w:ascii="Times New Roman" w:hAnsi="Times New Roman" w:cs="Times New Roman"/>
                <w:b/>
                <w:sz w:val="20"/>
                <w:szCs w:val="20"/>
              </w:rPr>
              <w:t>nie spełnia w/w warunku</w:t>
            </w:r>
            <w:r w:rsidRPr="00BF20AF">
              <w:rPr>
                <w:rFonts w:ascii="Times New Roman" w:hAnsi="Times New Roman" w:cs="Times New Roman"/>
                <w:b/>
                <w:sz w:val="20"/>
                <w:szCs w:val="20"/>
              </w:rPr>
              <w:t xml:space="preserve"> wniosek nie podlega dalszej weryfikacji.</w:t>
            </w:r>
          </w:p>
          <w:p w14:paraId="46F7B401" w14:textId="0618E31A" w:rsidR="008F65AE" w:rsidRDefault="008F65AE" w:rsidP="008F65AE">
            <w:pPr>
              <w:spacing w:after="0" w:line="240" w:lineRule="auto"/>
              <w:rPr>
                <w:rFonts w:ascii="Times New Roman" w:hAnsi="Times New Roman" w:cs="Times New Roman"/>
                <w:bCs/>
                <w:sz w:val="20"/>
                <w:szCs w:val="20"/>
              </w:rPr>
            </w:pPr>
          </w:p>
        </w:tc>
        <w:tc>
          <w:tcPr>
            <w:tcW w:w="2268" w:type="dxa"/>
            <w:shd w:val="clear" w:color="auto" w:fill="FFFFFF" w:themeFill="background1"/>
          </w:tcPr>
          <w:p w14:paraId="19022260" w14:textId="77777777" w:rsidR="008F65AE" w:rsidRDefault="008F65AE" w:rsidP="002066EB">
            <w:pPr>
              <w:spacing w:after="0" w:line="240" w:lineRule="auto"/>
              <w:rPr>
                <w:rFonts w:ascii="Times New Roman" w:hAnsi="Times New Roman" w:cs="Times New Roman"/>
                <w:bCs/>
                <w:sz w:val="20"/>
                <w:szCs w:val="20"/>
              </w:rPr>
            </w:pPr>
          </w:p>
          <w:p w14:paraId="115D0BEF" w14:textId="77777777" w:rsidR="008F65AE" w:rsidRDefault="008F65AE" w:rsidP="002066EB">
            <w:pPr>
              <w:spacing w:after="0" w:line="240" w:lineRule="auto"/>
              <w:rPr>
                <w:rFonts w:ascii="Times New Roman" w:hAnsi="Times New Roman" w:cs="Times New Roman"/>
                <w:bCs/>
                <w:sz w:val="20"/>
                <w:szCs w:val="20"/>
              </w:rPr>
            </w:pPr>
          </w:p>
          <w:p w14:paraId="0A2DB3D1" w14:textId="77777777" w:rsidR="008F65AE" w:rsidRDefault="008F65AE" w:rsidP="008F65AE">
            <w:pPr>
              <w:spacing w:after="0" w:line="240" w:lineRule="auto"/>
              <w:rPr>
                <w:rFonts w:ascii="Times New Roman" w:hAnsi="Times New Roman" w:cs="Times New Roman"/>
                <w:bCs/>
                <w:sz w:val="20"/>
                <w:szCs w:val="20"/>
              </w:rPr>
            </w:pPr>
            <w:r>
              <w:rPr>
                <w:rFonts w:ascii="Times New Roman" w:hAnsi="Times New Roman" w:cs="Times New Roman"/>
                <w:bCs/>
                <w:noProof/>
                <w:sz w:val="20"/>
                <w:szCs w:val="20"/>
                <w14:ligatures w14:val="standardContextual"/>
              </w:rPr>
              <mc:AlternateContent>
                <mc:Choice Requires="wps">
                  <w:drawing>
                    <wp:anchor distT="0" distB="0" distL="114300" distR="114300" simplePos="0" relativeHeight="251662336" behindDoc="0" locked="0" layoutInCell="1" allowOverlap="1" wp14:anchorId="5DD0FDC2" wp14:editId="35A3E3DA">
                      <wp:simplePos x="0" y="0"/>
                      <wp:positionH relativeFrom="column">
                        <wp:posOffset>379958</wp:posOffset>
                      </wp:positionH>
                      <wp:positionV relativeFrom="paragraph">
                        <wp:posOffset>31115</wp:posOffset>
                      </wp:positionV>
                      <wp:extent cx="292608" cy="109728"/>
                      <wp:effectExtent l="0" t="0" r="12700" b="24130"/>
                      <wp:wrapNone/>
                      <wp:docPr id="897860740" name="Prostokąt 1"/>
                      <wp:cNvGraphicFramePr/>
                      <a:graphic xmlns:a="http://schemas.openxmlformats.org/drawingml/2006/main">
                        <a:graphicData uri="http://schemas.microsoft.com/office/word/2010/wordprocessingShape">
                          <wps:wsp>
                            <wps:cNvSpPr/>
                            <wps:spPr>
                              <a:xfrm>
                                <a:off x="0" y="0"/>
                                <a:ext cx="292608" cy="109728"/>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CE220F9" id="Prostokąt 1" o:spid="_x0000_s1026" style="position:absolute;margin-left:29.9pt;margin-top:2.45pt;width:23.05pt;height:8.6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" filled="f" strokecolor="#09101d [484]" strokeweight="1pt"/>
                  </w:pict>
                </mc:Fallback>
              </mc:AlternateContent>
            </w:r>
            <w:r>
              <w:rPr>
                <w:rFonts w:ascii="Times New Roman" w:hAnsi="Times New Roman" w:cs="Times New Roman"/>
                <w:bCs/>
                <w:sz w:val="20"/>
                <w:szCs w:val="20"/>
              </w:rPr>
              <w:t xml:space="preserve">TAK </w:t>
            </w:r>
          </w:p>
          <w:p w14:paraId="16580AFB" w14:textId="77777777" w:rsidR="008F65AE" w:rsidRDefault="008F65AE" w:rsidP="008F65AE">
            <w:pPr>
              <w:spacing w:after="0" w:line="240" w:lineRule="auto"/>
              <w:rPr>
                <w:rFonts w:ascii="Times New Roman" w:hAnsi="Times New Roman" w:cs="Times New Roman"/>
                <w:bCs/>
                <w:sz w:val="20"/>
                <w:szCs w:val="20"/>
              </w:rPr>
            </w:pPr>
          </w:p>
          <w:p w14:paraId="4AA9FF8C" w14:textId="77777777" w:rsidR="008F65AE" w:rsidRDefault="008F65AE" w:rsidP="008F65AE">
            <w:pPr>
              <w:spacing w:after="0" w:line="240" w:lineRule="auto"/>
              <w:rPr>
                <w:rFonts w:ascii="Times New Roman" w:hAnsi="Times New Roman" w:cs="Times New Roman"/>
                <w:bCs/>
                <w:sz w:val="20"/>
                <w:szCs w:val="20"/>
              </w:rPr>
            </w:pPr>
            <w:r>
              <w:rPr>
                <w:rFonts w:ascii="Times New Roman" w:hAnsi="Times New Roman" w:cs="Times New Roman"/>
                <w:bCs/>
                <w:noProof/>
                <w:sz w:val="20"/>
                <w:szCs w:val="20"/>
                <w14:ligatures w14:val="standardContextual"/>
              </w:rPr>
              <mc:AlternateContent>
                <mc:Choice Requires="wps">
                  <w:drawing>
                    <wp:anchor distT="0" distB="0" distL="114300" distR="114300" simplePos="0" relativeHeight="251663360" behindDoc="0" locked="0" layoutInCell="1" allowOverlap="1" wp14:anchorId="6B68FD02" wp14:editId="35BF1543">
                      <wp:simplePos x="0" y="0"/>
                      <wp:positionH relativeFrom="column">
                        <wp:posOffset>373076</wp:posOffset>
                      </wp:positionH>
                      <wp:positionV relativeFrom="paragraph">
                        <wp:posOffset>151765</wp:posOffset>
                      </wp:positionV>
                      <wp:extent cx="292608" cy="109728"/>
                      <wp:effectExtent l="0" t="0" r="12700" b="24130"/>
                      <wp:wrapNone/>
                      <wp:docPr id="472909877" name="Prostokąt 1"/>
                      <wp:cNvGraphicFramePr/>
                      <a:graphic xmlns:a="http://schemas.openxmlformats.org/drawingml/2006/main">
                        <a:graphicData uri="http://schemas.microsoft.com/office/word/2010/wordprocessingShape">
                          <wps:wsp>
                            <wps:cNvSpPr/>
                            <wps:spPr>
                              <a:xfrm>
                                <a:off x="0" y="0"/>
                                <a:ext cx="292608" cy="109728"/>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40CE6B5" id="Prostokąt 1" o:spid="_x0000_s1026" style="position:absolute;margin-left:29.4pt;margin-top:11.95pt;width:23.05pt;height:8.6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" filled="f" strokecolor="#09101d [484]" strokeweight="1pt"/>
                  </w:pict>
                </mc:Fallback>
              </mc:AlternateContent>
            </w:r>
          </w:p>
          <w:p w14:paraId="38070371" w14:textId="76BD78D2" w:rsidR="008F65AE" w:rsidRDefault="008F65AE" w:rsidP="008F65AE">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NIE       </w:t>
            </w:r>
          </w:p>
          <w:p w14:paraId="4615FA45" w14:textId="77777777" w:rsidR="008F65AE" w:rsidRDefault="008F65AE" w:rsidP="002066EB">
            <w:pPr>
              <w:spacing w:after="0" w:line="240" w:lineRule="auto"/>
              <w:rPr>
                <w:rFonts w:ascii="Times New Roman" w:hAnsi="Times New Roman" w:cs="Times New Roman"/>
                <w:bCs/>
                <w:sz w:val="20"/>
                <w:szCs w:val="20"/>
              </w:rPr>
            </w:pPr>
          </w:p>
          <w:p w14:paraId="27C177D6" w14:textId="77777777" w:rsidR="008F65AE" w:rsidRDefault="008F65AE" w:rsidP="002066EB">
            <w:pPr>
              <w:spacing w:after="0" w:line="240" w:lineRule="auto"/>
              <w:rPr>
                <w:rFonts w:ascii="Times New Roman" w:hAnsi="Times New Roman" w:cs="Times New Roman"/>
                <w:bCs/>
                <w:sz w:val="20"/>
                <w:szCs w:val="20"/>
              </w:rPr>
            </w:pPr>
          </w:p>
        </w:tc>
      </w:tr>
    </w:tbl>
    <w:p w14:paraId="31EC5434" w14:textId="77777777" w:rsidR="000F5CB9" w:rsidRPr="000F5CB9" w:rsidRDefault="000F5CB9" w:rsidP="00C037C9">
      <w:pPr>
        <w:spacing w:line="240" w:lineRule="auto"/>
        <w:rPr>
          <w:rFonts w:ascii="Times New Roman" w:hAnsi="Times New Roman" w:cs="Times New Roman"/>
          <w:b/>
          <w:bCs/>
          <w:sz w:val="28"/>
          <w:szCs w:val="20"/>
        </w:rPr>
      </w:pPr>
    </w:p>
    <w:tbl>
      <w:tblPr>
        <w:tblW w:w="1474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2693"/>
        <w:gridCol w:w="2268"/>
        <w:gridCol w:w="9072"/>
      </w:tblGrid>
      <w:tr w:rsidR="0035248D" w:rsidRPr="00D860C3" w14:paraId="3A339573" w14:textId="77777777" w:rsidTr="009C00C9">
        <w:tc>
          <w:tcPr>
            <w:tcW w:w="3402" w:type="dxa"/>
            <w:gridSpan w:val="2"/>
          </w:tcPr>
          <w:p w14:paraId="25A2082C" w14:textId="029C3285" w:rsidR="0035248D" w:rsidRPr="00D860C3" w:rsidRDefault="0035248D" w:rsidP="00020290">
            <w:pPr>
              <w:spacing w:after="0" w:line="240" w:lineRule="auto"/>
              <w:jc w:val="center"/>
              <w:rPr>
                <w:rFonts w:ascii="Times New Roman" w:hAnsi="Times New Roman" w:cs="Times New Roman"/>
                <w:b/>
                <w:sz w:val="20"/>
                <w:szCs w:val="20"/>
              </w:rPr>
            </w:pPr>
            <w:r w:rsidRPr="00D860C3">
              <w:rPr>
                <w:rFonts w:ascii="Times New Roman" w:hAnsi="Times New Roman" w:cs="Times New Roman"/>
                <w:b/>
                <w:sz w:val="20"/>
                <w:szCs w:val="20"/>
              </w:rPr>
              <w:t>Nazwa kryterium</w:t>
            </w:r>
          </w:p>
        </w:tc>
        <w:tc>
          <w:tcPr>
            <w:tcW w:w="2268" w:type="dxa"/>
            <w:tcBorders>
              <w:bottom w:val="single" w:sz="4" w:space="0" w:color="auto"/>
            </w:tcBorders>
            <w:shd w:val="clear" w:color="auto" w:fill="E6E6E6"/>
          </w:tcPr>
          <w:p w14:paraId="4B7894BA" w14:textId="77777777" w:rsidR="0035248D" w:rsidRPr="00D860C3" w:rsidRDefault="0035248D" w:rsidP="00020290">
            <w:pPr>
              <w:spacing w:after="0" w:line="240" w:lineRule="auto"/>
              <w:jc w:val="center"/>
              <w:rPr>
                <w:rFonts w:ascii="Times New Roman" w:hAnsi="Times New Roman" w:cs="Times New Roman"/>
                <w:b/>
                <w:sz w:val="20"/>
                <w:szCs w:val="20"/>
              </w:rPr>
            </w:pPr>
            <w:r w:rsidRPr="00D860C3">
              <w:rPr>
                <w:rFonts w:ascii="Times New Roman" w:hAnsi="Times New Roman" w:cs="Times New Roman"/>
                <w:b/>
                <w:sz w:val="20"/>
                <w:szCs w:val="20"/>
              </w:rPr>
              <w:t>Punktacja</w:t>
            </w:r>
          </w:p>
        </w:tc>
        <w:tc>
          <w:tcPr>
            <w:tcW w:w="9072" w:type="dxa"/>
            <w:tcBorders>
              <w:bottom w:val="single" w:sz="4" w:space="0" w:color="auto"/>
            </w:tcBorders>
            <w:shd w:val="clear" w:color="auto" w:fill="E6E6E6"/>
          </w:tcPr>
          <w:p w14:paraId="6BEE90BD" w14:textId="77777777" w:rsidR="0035248D" w:rsidRPr="00D860C3" w:rsidRDefault="0035248D" w:rsidP="00020290">
            <w:pPr>
              <w:spacing w:after="0" w:line="240" w:lineRule="auto"/>
              <w:jc w:val="center"/>
              <w:rPr>
                <w:rFonts w:ascii="Times New Roman" w:hAnsi="Times New Roman" w:cs="Times New Roman"/>
                <w:b/>
                <w:sz w:val="20"/>
                <w:szCs w:val="20"/>
              </w:rPr>
            </w:pPr>
            <w:r w:rsidRPr="00D860C3">
              <w:rPr>
                <w:rFonts w:ascii="Times New Roman" w:hAnsi="Times New Roman" w:cs="Times New Roman"/>
                <w:b/>
                <w:sz w:val="20"/>
                <w:szCs w:val="20"/>
              </w:rPr>
              <w:t>Uwagi</w:t>
            </w:r>
          </w:p>
        </w:tc>
      </w:tr>
      <w:tr w:rsidR="0035248D" w:rsidRPr="00B74442" w14:paraId="698D9532" w14:textId="77777777" w:rsidTr="008D4D87">
        <w:trPr>
          <w:trHeight w:val="70"/>
        </w:trPr>
        <w:tc>
          <w:tcPr>
            <w:tcW w:w="14742" w:type="dxa"/>
            <w:gridSpan w:val="4"/>
          </w:tcPr>
          <w:p w14:paraId="45F88185" w14:textId="3BCAA40B" w:rsidR="0035248D" w:rsidRPr="00B74442" w:rsidRDefault="0035248D" w:rsidP="00D25BAF">
            <w:pPr>
              <w:spacing w:after="0" w:line="240" w:lineRule="auto"/>
              <w:rPr>
                <w:rFonts w:ascii="Times New Roman" w:hAnsi="Times New Roman" w:cs="Times New Roman"/>
                <w:b/>
                <w:sz w:val="20"/>
                <w:szCs w:val="20"/>
              </w:rPr>
            </w:pPr>
            <w:bookmarkStart w:id="0" w:name="_Hlk191977654"/>
            <w:r w:rsidRPr="00B74442">
              <w:rPr>
                <w:rFonts w:ascii="Times New Roman" w:hAnsi="Times New Roman" w:cs="Times New Roman"/>
                <w:b/>
                <w:sz w:val="20"/>
                <w:szCs w:val="20"/>
              </w:rPr>
              <w:t>P2. Rozwój infrastruktury czasu wolnego - miejsc spotkań, infrastruktury sportowo – rekreacyjnej, kulturalnej - w tym z u osób o szczególnych potrzebach.</w:t>
            </w:r>
            <w:bookmarkEnd w:id="0"/>
          </w:p>
        </w:tc>
      </w:tr>
      <w:tr w:rsidR="0035248D" w:rsidRPr="00D860C3" w14:paraId="103E32DB" w14:textId="77777777" w:rsidTr="006232A2">
        <w:trPr>
          <w:trHeight w:val="427"/>
        </w:trPr>
        <w:tc>
          <w:tcPr>
            <w:tcW w:w="14742" w:type="dxa"/>
            <w:gridSpan w:val="4"/>
          </w:tcPr>
          <w:p w14:paraId="77B25A46" w14:textId="1F5B1228" w:rsidR="0035248D" w:rsidRPr="00D25BAF" w:rsidRDefault="0035248D" w:rsidP="00942A9D">
            <w:pPr>
              <w:spacing w:after="0" w:line="240" w:lineRule="auto"/>
              <w:jc w:val="center"/>
              <w:rPr>
                <w:rFonts w:ascii="Times New Roman" w:hAnsi="Times New Roman" w:cs="Times New Roman"/>
                <w:b/>
                <w:bCs/>
                <w:sz w:val="28"/>
                <w:szCs w:val="28"/>
              </w:rPr>
            </w:pPr>
            <w:r w:rsidRPr="00D25BAF">
              <w:rPr>
                <w:rFonts w:ascii="Times New Roman" w:hAnsi="Times New Roman" w:cs="Times New Roman"/>
                <w:b/>
                <w:bCs/>
                <w:sz w:val="28"/>
                <w:szCs w:val="28"/>
              </w:rPr>
              <w:t xml:space="preserve">Kryteria </w:t>
            </w:r>
            <w:r>
              <w:rPr>
                <w:rFonts w:ascii="Times New Roman" w:hAnsi="Times New Roman" w:cs="Times New Roman"/>
                <w:b/>
                <w:bCs/>
                <w:sz w:val="28"/>
                <w:szCs w:val="28"/>
              </w:rPr>
              <w:t>wyboru rankingujące</w:t>
            </w:r>
          </w:p>
        </w:tc>
      </w:tr>
      <w:tr w:rsidR="0035248D" w:rsidRPr="00D860C3" w14:paraId="6E61AF41" w14:textId="77777777" w:rsidTr="0035248D">
        <w:trPr>
          <w:trHeight w:val="1175"/>
        </w:trPr>
        <w:tc>
          <w:tcPr>
            <w:tcW w:w="709" w:type="dxa"/>
          </w:tcPr>
          <w:p w14:paraId="2AADC690" w14:textId="1D38A667" w:rsidR="0035248D" w:rsidRPr="00D860C3" w:rsidRDefault="0035248D" w:rsidP="005A7714">
            <w:pPr>
              <w:spacing w:after="0" w:line="240" w:lineRule="auto"/>
              <w:rPr>
                <w:rFonts w:ascii="Times New Roman" w:hAnsi="Times New Roman" w:cs="Times New Roman"/>
                <w:sz w:val="20"/>
                <w:szCs w:val="20"/>
              </w:rPr>
            </w:pPr>
            <w:r>
              <w:rPr>
                <w:rFonts w:ascii="Times New Roman" w:hAnsi="Times New Roman" w:cs="Times New Roman"/>
                <w:sz w:val="20"/>
                <w:szCs w:val="20"/>
              </w:rPr>
              <w:t>1</w:t>
            </w:r>
          </w:p>
        </w:tc>
        <w:tc>
          <w:tcPr>
            <w:tcW w:w="2693" w:type="dxa"/>
            <w:shd w:val="clear" w:color="auto" w:fill="D9D9D9" w:themeFill="background1" w:themeFillShade="D9"/>
          </w:tcPr>
          <w:p w14:paraId="378B8C9A" w14:textId="69CAF88A" w:rsidR="0035248D" w:rsidRPr="00D860C3" w:rsidRDefault="0035248D" w:rsidP="005A7714">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 xml:space="preserve">Stopień nowatorstwa i innowacyjności operacji </w:t>
            </w:r>
          </w:p>
        </w:tc>
        <w:tc>
          <w:tcPr>
            <w:tcW w:w="2268" w:type="dxa"/>
            <w:shd w:val="clear" w:color="auto" w:fill="D9D9D9" w:themeFill="background1" w:themeFillShade="D9"/>
          </w:tcPr>
          <w:p w14:paraId="7F9DC3C9" w14:textId="77777777" w:rsidR="0035248D" w:rsidRPr="00D860C3" w:rsidRDefault="0035248D" w:rsidP="005A7714">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 operacja jest nowatorska </w:t>
            </w:r>
          </w:p>
          <w:p w14:paraId="626D0009" w14:textId="77777777" w:rsidR="0035248D" w:rsidRPr="00D860C3" w:rsidRDefault="0035248D" w:rsidP="005A7714">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D860C3">
              <w:rPr>
                <w:rFonts w:ascii="Times New Roman" w:hAnsi="Times New Roman" w:cs="Times New Roman"/>
                <w:sz w:val="20"/>
                <w:szCs w:val="20"/>
              </w:rPr>
              <w:t xml:space="preserve"> pkt – operacja jest innowacyjna  </w:t>
            </w:r>
          </w:p>
          <w:p w14:paraId="67C66E94" w14:textId="77777777" w:rsidR="0035248D" w:rsidRDefault="0035248D" w:rsidP="005A7714">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0 pkt – operacja nie jest nowatorska, ani innowacyjna</w:t>
            </w:r>
          </w:p>
          <w:p w14:paraId="3A1A24BE" w14:textId="77777777" w:rsidR="00AB23E3" w:rsidRDefault="00AB23E3" w:rsidP="005A7714">
            <w:pPr>
              <w:spacing w:after="0" w:line="240" w:lineRule="auto"/>
              <w:rPr>
                <w:rFonts w:ascii="Times New Roman" w:hAnsi="Times New Roman" w:cs="Times New Roman"/>
                <w:sz w:val="20"/>
                <w:szCs w:val="20"/>
              </w:rPr>
            </w:pPr>
          </w:p>
          <w:p w14:paraId="0AA74997" w14:textId="21A5FF77" w:rsidR="00AB23E3" w:rsidRDefault="00AB23E3" w:rsidP="005A7714">
            <w:pPr>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Maksymalna ilość punktów w kryterium – 6 pkt</w:t>
            </w:r>
          </w:p>
        </w:tc>
        <w:tc>
          <w:tcPr>
            <w:tcW w:w="9072" w:type="dxa"/>
            <w:shd w:val="clear" w:color="auto" w:fill="D9D9D9" w:themeFill="background1" w:themeFillShade="D9"/>
          </w:tcPr>
          <w:p w14:paraId="4EBEE40C" w14:textId="77777777" w:rsidR="0035248D" w:rsidRPr="00D860C3" w:rsidRDefault="0035248D" w:rsidP="005A7714">
            <w:pPr>
              <w:spacing w:after="0" w:line="240" w:lineRule="auto"/>
              <w:ind w:right="81"/>
              <w:rPr>
                <w:rFonts w:ascii="Times New Roman" w:hAnsi="Times New Roman" w:cs="Times New Roman"/>
                <w:sz w:val="20"/>
                <w:szCs w:val="20"/>
              </w:rPr>
            </w:pPr>
            <w:r w:rsidRPr="00D860C3">
              <w:rPr>
                <w:rFonts w:ascii="Times New Roman" w:hAnsi="Times New Roman" w:cs="Times New Roman"/>
                <w:sz w:val="20"/>
                <w:szCs w:val="20"/>
              </w:rPr>
              <w:lastRenderedPageBreak/>
              <w:t xml:space="preserve">1. Przez operacje  nowatorskie rozumie się: operacje niestandardowe, o eksperymentalnym charakterze, </w:t>
            </w:r>
            <w:r>
              <w:rPr>
                <w:rFonts w:ascii="Times New Roman" w:hAnsi="Times New Roman" w:cs="Times New Roman"/>
                <w:sz w:val="20"/>
                <w:szCs w:val="20"/>
              </w:rPr>
              <w:t xml:space="preserve">              </w:t>
            </w:r>
            <w:r w:rsidRPr="00D860C3">
              <w:rPr>
                <w:rFonts w:ascii="Times New Roman" w:hAnsi="Times New Roman" w:cs="Times New Roman"/>
                <w:sz w:val="20"/>
                <w:szCs w:val="20"/>
              </w:rPr>
              <w:t xml:space="preserve">w nietypowy sposób podchodzące do lokalnych zasobów, tradycji, przyczyniające się do pozytywnych zmian o długofalowym charakterze na obszarze, wprowadzające nową jakość na obszarze LGD. Zgodnie </w:t>
            </w:r>
            <w:r>
              <w:rPr>
                <w:rFonts w:ascii="Times New Roman" w:hAnsi="Times New Roman" w:cs="Times New Roman"/>
                <w:sz w:val="20"/>
                <w:szCs w:val="20"/>
              </w:rPr>
              <w:t xml:space="preserve">              </w:t>
            </w:r>
            <w:r w:rsidRPr="00D860C3">
              <w:rPr>
                <w:rFonts w:ascii="Times New Roman" w:hAnsi="Times New Roman" w:cs="Times New Roman"/>
                <w:sz w:val="20"/>
                <w:szCs w:val="20"/>
              </w:rPr>
              <w:t xml:space="preserve">z definicją wynikającą ze słownika języka polskiego jako nowatorstwo należy rozumieć operacje i rozwiązania niekonwencjonalne, wyjątkowe, odkrywcze, oryginalne, pionierskie, kreatywne. Oznacza to, że powinny to być operacje zupełnie nowe, oryginalne, nigdy do tej pory nie realizowane na całym obszarze LGD, a jeżeli nie było takich działań to należy je rozumieć jako eksperyment na obszarze LGD i tym samym potencjalnie nową jakość. Nowatorstwo na obszarze LGD oznacza, że może to być innowacja przeniesiona </w:t>
            </w:r>
            <w:r>
              <w:rPr>
                <w:rFonts w:ascii="Times New Roman" w:hAnsi="Times New Roman" w:cs="Times New Roman"/>
                <w:sz w:val="20"/>
                <w:szCs w:val="20"/>
              </w:rPr>
              <w:t xml:space="preserve">               </w:t>
            </w:r>
            <w:r w:rsidRPr="00D860C3">
              <w:rPr>
                <w:rFonts w:ascii="Times New Roman" w:hAnsi="Times New Roman" w:cs="Times New Roman"/>
                <w:sz w:val="20"/>
                <w:szCs w:val="20"/>
              </w:rPr>
              <w:t xml:space="preserve">z innego obszaru kraju lub świata, a potwierdzenie jej nowatorstwa powinno znajdować odzwierciedlenie </w:t>
            </w:r>
            <w:r>
              <w:rPr>
                <w:rFonts w:ascii="Times New Roman" w:hAnsi="Times New Roman" w:cs="Times New Roman"/>
                <w:sz w:val="20"/>
                <w:szCs w:val="20"/>
              </w:rPr>
              <w:t xml:space="preserve">               </w:t>
            </w:r>
            <w:r w:rsidRPr="00D860C3">
              <w:rPr>
                <w:rFonts w:ascii="Times New Roman" w:hAnsi="Times New Roman" w:cs="Times New Roman"/>
                <w:sz w:val="20"/>
                <w:szCs w:val="20"/>
              </w:rPr>
              <w:lastRenderedPageBreak/>
              <w:t xml:space="preserve">w opiniach, literaturze, artykułach niezależnych od wnioskodawcy podmiotów. Obowiązek wykazania nowatorstwa ciąży na wnioskodawcy. </w:t>
            </w:r>
          </w:p>
          <w:p w14:paraId="0C3F7110" w14:textId="77777777" w:rsidR="0035248D" w:rsidRDefault="0035248D" w:rsidP="005A7714">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2. Przez innowacyjność rozumie się:  wdrożenie nowego na danym obszarze lub znacząco udoskonalonego produktu, usługi, procesu, organizacji lub nowego sposobu wykorzystania lub zmobilizowania istniejących lokalnych zasobów przyrodniczych, historycznych, kulturowych czy społecznych na obszarze LGD lub jego części (może dotyczyć innowacji w jednej miejscowości). W odróżnieniu od nowatorstwa innowacyjność może dotyczyć istniejącej już inwestycji lub jedynie jej części.</w:t>
            </w:r>
            <w:r>
              <w:rPr>
                <w:rFonts w:ascii="Times New Roman" w:hAnsi="Times New Roman" w:cs="Times New Roman"/>
                <w:sz w:val="20"/>
                <w:szCs w:val="20"/>
              </w:rPr>
              <w:t xml:space="preserve"> </w:t>
            </w:r>
            <w:r w:rsidRPr="00D860C3">
              <w:rPr>
                <w:rFonts w:ascii="Times New Roman" w:hAnsi="Times New Roman" w:cs="Times New Roman"/>
                <w:sz w:val="20"/>
                <w:szCs w:val="20"/>
              </w:rPr>
              <w:t>Obowiązek wykazania innowacji ciąży na wnioskodawcy</w:t>
            </w:r>
            <w:r>
              <w:rPr>
                <w:rFonts w:ascii="Times New Roman" w:hAnsi="Times New Roman" w:cs="Times New Roman"/>
                <w:sz w:val="20"/>
                <w:szCs w:val="20"/>
              </w:rPr>
              <w:t>.</w:t>
            </w:r>
          </w:p>
          <w:p w14:paraId="78E117F9" w14:textId="77777777" w:rsidR="0035248D" w:rsidRPr="00D860C3" w:rsidRDefault="0035248D" w:rsidP="005A7714">
            <w:pPr>
              <w:spacing w:after="0" w:line="240" w:lineRule="auto"/>
              <w:rPr>
                <w:rFonts w:ascii="Times New Roman" w:hAnsi="Times New Roman" w:cs="Times New Roman"/>
                <w:sz w:val="20"/>
                <w:szCs w:val="20"/>
              </w:rPr>
            </w:pPr>
            <w:r w:rsidRPr="00991523">
              <w:rPr>
                <w:rFonts w:ascii="Times New Roman" w:hAnsi="Times New Roman" w:cs="Times New Roman"/>
                <w:sz w:val="20"/>
                <w:szCs w:val="20"/>
              </w:rPr>
              <w:t>Kryterium weryfikowane na podstawie wniosku o wsparcie, jeśli Wnioskodawca przedstawi informacje na jakiej podstawie stwierdził innowacyjność</w:t>
            </w:r>
            <w:r>
              <w:rPr>
                <w:rFonts w:ascii="Times New Roman" w:hAnsi="Times New Roman" w:cs="Times New Roman"/>
                <w:sz w:val="20"/>
                <w:szCs w:val="20"/>
              </w:rPr>
              <w:t xml:space="preserve">/nowatorstwo </w:t>
            </w:r>
            <w:r w:rsidRPr="00991523">
              <w:rPr>
                <w:rFonts w:ascii="Times New Roman" w:hAnsi="Times New Roman" w:cs="Times New Roman"/>
                <w:sz w:val="20"/>
                <w:szCs w:val="20"/>
              </w:rPr>
              <w:t xml:space="preserve"> swojej operacji.</w:t>
            </w:r>
          </w:p>
        </w:tc>
      </w:tr>
      <w:tr w:rsidR="0035248D" w:rsidRPr="00346C8F" w14:paraId="0C8E3D71" w14:textId="77777777" w:rsidTr="0035248D">
        <w:trPr>
          <w:trHeight w:val="1175"/>
        </w:trPr>
        <w:tc>
          <w:tcPr>
            <w:tcW w:w="709" w:type="dxa"/>
          </w:tcPr>
          <w:p w14:paraId="7CA25B03" w14:textId="21548AE5" w:rsidR="0035248D" w:rsidRPr="00346C8F" w:rsidRDefault="0035248D" w:rsidP="005A7714">
            <w:pPr>
              <w:pStyle w:val="ql-align-justify"/>
              <w:jc w:val="left"/>
              <w:rPr>
                <w:rFonts w:ascii="Times New Roman" w:hAnsi="Times New Roman"/>
              </w:rPr>
            </w:pPr>
            <w:r>
              <w:rPr>
                <w:rFonts w:ascii="Times New Roman" w:hAnsi="Times New Roman"/>
              </w:rPr>
              <w:lastRenderedPageBreak/>
              <w:t>2</w:t>
            </w:r>
          </w:p>
        </w:tc>
        <w:tc>
          <w:tcPr>
            <w:tcW w:w="2693" w:type="dxa"/>
            <w:shd w:val="clear" w:color="auto" w:fill="D9D9D9" w:themeFill="background1" w:themeFillShade="D9"/>
          </w:tcPr>
          <w:p w14:paraId="348D3DEF" w14:textId="794C3BE3" w:rsidR="0035248D" w:rsidRPr="00346C8F" w:rsidRDefault="0035248D" w:rsidP="005A7714">
            <w:pPr>
              <w:pStyle w:val="ql-align-justify"/>
              <w:jc w:val="left"/>
              <w:rPr>
                <w:rFonts w:ascii="Times New Roman" w:hAnsi="Times New Roman"/>
              </w:rPr>
            </w:pPr>
            <w:r w:rsidRPr="00346C8F">
              <w:rPr>
                <w:rFonts w:ascii="Times New Roman" w:hAnsi="Times New Roman"/>
              </w:rPr>
              <w:t>Operacja jest skierowana do grup w</w:t>
            </w:r>
            <w:r>
              <w:rPr>
                <w:rFonts w:ascii="Times New Roman" w:hAnsi="Times New Roman"/>
              </w:rPr>
              <w:t xml:space="preserve"> </w:t>
            </w:r>
            <w:r w:rsidRPr="00346C8F">
              <w:rPr>
                <w:rFonts w:ascii="Times New Roman" w:hAnsi="Times New Roman"/>
              </w:rPr>
              <w:t>niekorzystnej sytuacji opisanych w LSR</w:t>
            </w:r>
          </w:p>
        </w:tc>
        <w:tc>
          <w:tcPr>
            <w:tcW w:w="2268" w:type="dxa"/>
            <w:shd w:val="clear" w:color="auto" w:fill="D9D9D9" w:themeFill="background1" w:themeFillShade="D9"/>
          </w:tcPr>
          <w:p w14:paraId="298DD444" w14:textId="77777777" w:rsidR="0035248D" w:rsidRPr="00346C8F" w:rsidRDefault="0035248D" w:rsidP="005A7714">
            <w:pPr>
              <w:spacing w:after="0" w:line="240" w:lineRule="auto"/>
              <w:rPr>
                <w:rFonts w:ascii="Times New Roman" w:hAnsi="Times New Roman" w:cs="Times New Roman"/>
                <w:sz w:val="20"/>
                <w:szCs w:val="20"/>
              </w:rPr>
            </w:pPr>
            <w:r w:rsidRPr="00346C8F">
              <w:rPr>
                <w:rFonts w:ascii="Times New Roman" w:hAnsi="Times New Roman" w:cs="Times New Roman"/>
                <w:sz w:val="20"/>
                <w:szCs w:val="20"/>
              </w:rPr>
              <w:t>2 pkt – dotyczy</w:t>
            </w:r>
          </w:p>
          <w:p w14:paraId="6F5BEA60" w14:textId="77777777" w:rsidR="0035248D" w:rsidRDefault="0035248D" w:rsidP="005A7714">
            <w:pPr>
              <w:spacing w:after="0" w:line="240" w:lineRule="auto"/>
              <w:rPr>
                <w:rFonts w:ascii="Times New Roman" w:hAnsi="Times New Roman" w:cs="Times New Roman"/>
                <w:sz w:val="20"/>
                <w:szCs w:val="20"/>
              </w:rPr>
            </w:pPr>
            <w:r w:rsidRPr="00346C8F">
              <w:rPr>
                <w:rFonts w:ascii="Times New Roman" w:hAnsi="Times New Roman" w:cs="Times New Roman"/>
                <w:sz w:val="20"/>
                <w:szCs w:val="20"/>
              </w:rPr>
              <w:t>0 pkt  – nie dotyczy</w:t>
            </w:r>
          </w:p>
          <w:p w14:paraId="60D61928" w14:textId="77777777" w:rsidR="00AB23E3" w:rsidRDefault="00AB23E3" w:rsidP="005A7714">
            <w:pPr>
              <w:spacing w:after="0" w:line="240" w:lineRule="auto"/>
              <w:rPr>
                <w:rFonts w:ascii="Times New Roman" w:hAnsi="Times New Roman" w:cs="Times New Roman"/>
                <w:sz w:val="20"/>
                <w:szCs w:val="20"/>
              </w:rPr>
            </w:pPr>
          </w:p>
          <w:p w14:paraId="4114F165" w14:textId="28B5A577" w:rsidR="00AB23E3" w:rsidRPr="00346C8F" w:rsidRDefault="00AB23E3" w:rsidP="005A7714">
            <w:pPr>
              <w:spacing w:after="0" w:line="240" w:lineRule="auto"/>
              <w:rPr>
                <w:rFonts w:ascii="Times New Roman" w:hAnsi="Times New Roman" w:cs="Times New Roman"/>
                <w:sz w:val="20"/>
                <w:szCs w:val="20"/>
              </w:rPr>
            </w:pPr>
            <w:r>
              <w:rPr>
                <w:rFonts w:ascii="Times New Roman" w:hAnsi="Times New Roman" w:cs="Times New Roman"/>
                <w:sz w:val="20"/>
                <w:szCs w:val="20"/>
              </w:rPr>
              <w:t>Maksymalna ilość punktów w kryterium – 2 pkt</w:t>
            </w:r>
          </w:p>
        </w:tc>
        <w:tc>
          <w:tcPr>
            <w:tcW w:w="9072" w:type="dxa"/>
            <w:shd w:val="clear" w:color="auto" w:fill="D9D9D9" w:themeFill="background1" w:themeFillShade="D9"/>
          </w:tcPr>
          <w:p w14:paraId="5B7D8E79" w14:textId="112A5297" w:rsidR="0035248D" w:rsidRPr="00346C8F" w:rsidRDefault="0035248D" w:rsidP="005A7714">
            <w:pPr>
              <w:spacing w:after="0" w:line="240" w:lineRule="auto"/>
              <w:rPr>
                <w:rFonts w:ascii="Times New Roman" w:hAnsi="Times New Roman" w:cs="Times New Roman"/>
                <w:sz w:val="20"/>
                <w:szCs w:val="20"/>
              </w:rPr>
            </w:pPr>
            <w:r w:rsidRPr="00346C8F">
              <w:rPr>
                <w:rFonts w:ascii="Times New Roman" w:hAnsi="Times New Roman" w:cs="Times New Roman"/>
                <w:sz w:val="20"/>
                <w:szCs w:val="20"/>
              </w:rPr>
              <w:t>Kryterium premiuje osoby znajdujących się w niekorzystnej sytuacji</w:t>
            </w:r>
            <w:r w:rsidR="00AB23E3">
              <w:rPr>
                <w:rFonts w:ascii="Times New Roman" w:hAnsi="Times New Roman" w:cs="Times New Roman"/>
                <w:sz w:val="20"/>
                <w:szCs w:val="20"/>
              </w:rPr>
              <w:t xml:space="preserve"> opisanych w LSR</w:t>
            </w:r>
            <w:r w:rsidRPr="00346C8F">
              <w:rPr>
                <w:rFonts w:ascii="Times New Roman" w:hAnsi="Times New Roman" w:cs="Times New Roman"/>
                <w:sz w:val="20"/>
                <w:szCs w:val="20"/>
              </w:rPr>
              <w:t xml:space="preserve"> tj. osoby niepełnosprawne oraz ich opiekunowie, osoby długotrwale bezrobotne.</w:t>
            </w:r>
            <w:r w:rsidR="00821674">
              <w:rPr>
                <w:rFonts w:ascii="Times New Roman" w:hAnsi="Times New Roman" w:cs="Times New Roman"/>
                <w:sz w:val="20"/>
                <w:szCs w:val="20"/>
              </w:rPr>
              <w:t xml:space="preserve"> Premiowane będą projekty dotyczące małej infrastruktury publicznej skierowanej w szczególności do osób z w/w grup.</w:t>
            </w:r>
          </w:p>
          <w:p w14:paraId="7ACFAF8A" w14:textId="77777777" w:rsidR="0035248D" w:rsidRPr="00346C8F" w:rsidRDefault="0035248D" w:rsidP="005A7714">
            <w:pPr>
              <w:spacing w:after="0" w:line="240" w:lineRule="auto"/>
              <w:ind w:right="81"/>
              <w:rPr>
                <w:rFonts w:ascii="Times New Roman" w:hAnsi="Times New Roman" w:cs="Times New Roman"/>
                <w:sz w:val="20"/>
                <w:szCs w:val="20"/>
              </w:rPr>
            </w:pPr>
            <w:r w:rsidRPr="00991523">
              <w:rPr>
                <w:rFonts w:ascii="Times New Roman" w:hAnsi="Times New Roman" w:cs="Times New Roman"/>
                <w:sz w:val="20"/>
                <w:szCs w:val="20"/>
              </w:rPr>
              <w:t>Kryterium weryfikowane na podstawie wniosku o wsparcie, załączników</w:t>
            </w:r>
            <w:r>
              <w:rPr>
                <w:rFonts w:ascii="Times New Roman" w:hAnsi="Times New Roman" w:cs="Times New Roman"/>
                <w:sz w:val="20"/>
                <w:szCs w:val="20"/>
              </w:rPr>
              <w:t xml:space="preserve">, oświadczeń. </w:t>
            </w:r>
          </w:p>
        </w:tc>
      </w:tr>
      <w:tr w:rsidR="0035248D" w:rsidRPr="00D860C3" w14:paraId="77B6B6B1" w14:textId="77777777" w:rsidTr="0035248D">
        <w:trPr>
          <w:trHeight w:val="427"/>
        </w:trPr>
        <w:tc>
          <w:tcPr>
            <w:tcW w:w="709" w:type="dxa"/>
          </w:tcPr>
          <w:p w14:paraId="008BAC13" w14:textId="77777777" w:rsidR="0035248D" w:rsidRPr="00D25BAF" w:rsidRDefault="0035248D" w:rsidP="00942A9D">
            <w:pPr>
              <w:spacing w:after="0" w:line="240" w:lineRule="auto"/>
              <w:jc w:val="center"/>
              <w:rPr>
                <w:rFonts w:ascii="Times New Roman" w:hAnsi="Times New Roman" w:cs="Times New Roman"/>
                <w:b/>
                <w:bCs/>
                <w:sz w:val="28"/>
                <w:szCs w:val="28"/>
              </w:rPr>
            </w:pPr>
          </w:p>
        </w:tc>
        <w:tc>
          <w:tcPr>
            <w:tcW w:w="14033" w:type="dxa"/>
            <w:gridSpan w:val="3"/>
          </w:tcPr>
          <w:p w14:paraId="174CC88E" w14:textId="2924B6F5" w:rsidR="0035248D" w:rsidRPr="00D25BAF" w:rsidRDefault="0035248D" w:rsidP="00942A9D">
            <w:pPr>
              <w:spacing w:after="0" w:line="240" w:lineRule="auto"/>
              <w:jc w:val="center"/>
              <w:rPr>
                <w:rFonts w:ascii="Times New Roman" w:hAnsi="Times New Roman" w:cs="Times New Roman"/>
                <w:b/>
                <w:bCs/>
                <w:sz w:val="28"/>
                <w:szCs w:val="28"/>
              </w:rPr>
            </w:pPr>
          </w:p>
        </w:tc>
      </w:tr>
      <w:tr w:rsidR="0035248D" w:rsidRPr="00D860C3" w14:paraId="1F474DAC" w14:textId="77777777" w:rsidTr="0035248D">
        <w:tc>
          <w:tcPr>
            <w:tcW w:w="709" w:type="dxa"/>
          </w:tcPr>
          <w:p w14:paraId="59311089" w14:textId="436145FD" w:rsidR="0035248D" w:rsidRPr="004E112D" w:rsidRDefault="0035248D" w:rsidP="002066EB">
            <w:pPr>
              <w:spacing w:after="0" w:line="240" w:lineRule="auto"/>
              <w:rPr>
                <w:rFonts w:ascii="Times New Roman" w:hAnsi="Times New Roman" w:cs="Times New Roman"/>
                <w:sz w:val="20"/>
                <w:szCs w:val="20"/>
              </w:rPr>
            </w:pPr>
            <w:r>
              <w:rPr>
                <w:rFonts w:ascii="Times New Roman" w:hAnsi="Times New Roman" w:cs="Times New Roman"/>
                <w:sz w:val="20"/>
                <w:szCs w:val="20"/>
              </w:rPr>
              <w:t>3</w:t>
            </w:r>
          </w:p>
        </w:tc>
        <w:tc>
          <w:tcPr>
            <w:tcW w:w="2693" w:type="dxa"/>
            <w:shd w:val="clear" w:color="auto" w:fill="D9D9D9" w:themeFill="background1" w:themeFillShade="D9"/>
          </w:tcPr>
          <w:p w14:paraId="623E5A38" w14:textId="3B80D9D2" w:rsidR="0035248D" w:rsidRPr="004E112D" w:rsidRDefault="0035248D" w:rsidP="002066EB">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sz w:val="20"/>
                <w:szCs w:val="20"/>
              </w:rPr>
              <w:t>Wzmocnienie potencjału grup szczególnie istotnych z punktu widzenia realizacji LSR (osoby młode do 25, seniorzy 60+) lub dzieci  i młodzieży lub wzmocnienie potencjału organizacji, która zajmuje się takimi grupami</w:t>
            </w:r>
          </w:p>
        </w:tc>
        <w:tc>
          <w:tcPr>
            <w:tcW w:w="2268" w:type="dxa"/>
            <w:shd w:val="clear" w:color="auto" w:fill="D9D9D9" w:themeFill="background1" w:themeFillShade="D9"/>
          </w:tcPr>
          <w:p w14:paraId="6E3480E7" w14:textId="77777777" w:rsidR="0035248D" w:rsidRPr="004E112D" w:rsidRDefault="0035248D" w:rsidP="002066EB">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 dotyczy</w:t>
            </w:r>
          </w:p>
          <w:p w14:paraId="2F87B0C0" w14:textId="77777777" w:rsidR="0035248D" w:rsidRDefault="0035248D" w:rsidP="002066EB">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0 pkt  – nie dotyczy</w:t>
            </w:r>
          </w:p>
          <w:p w14:paraId="417F629F" w14:textId="77777777" w:rsidR="00AB23E3" w:rsidRDefault="00AB23E3" w:rsidP="002066EB">
            <w:pPr>
              <w:spacing w:after="0" w:line="240" w:lineRule="auto"/>
              <w:rPr>
                <w:rFonts w:ascii="Times New Roman" w:hAnsi="Times New Roman" w:cs="Times New Roman"/>
                <w:color w:val="000000" w:themeColor="text1"/>
                <w:sz w:val="20"/>
                <w:szCs w:val="20"/>
              </w:rPr>
            </w:pPr>
          </w:p>
          <w:p w14:paraId="6F420DB5" w14:textId="7E9CBAF6" w:rsidR="00AB23E3" w:rsidRPr="004E112D" w:rsidRDefault="00AB23E3" w:rsidP="002066EB">
            <w:pPr>
              <w:spacing w:after="0" w:line="240" w:lineRule="auto"/>
              <w:rPr>
                <w:rFonts w:ascii="Times New Roman" w:hAnsi="Times New Roman" w:cs="Times New Roman"/>
                <w:color w:val="000000" w:themeColor="text1"/>
                <w:sz w:val="20"/>
                <w:szCs w:val="20"/>
              </w:rPr>
            </w:pPr>
            <w:r>
              <w:rPr>
                <w:rFonts w:ascii="Times New Roman" w:hAnsi="Times New Roman" w:cs="Times New Roman"/>
                <w:sz w:val="20"/>
                <w:szCs w:val="20"/>
              </w:rPr>
              <w:t>Maksymalna ilość punktów w kryterium – 4 pkt</w:t>
            </w:r>
          </w:p>
        </w:tc>
        <w:tc>
          <w:tcPr>
            <w:tcW w:w="9072" w:type="dxa"/>
            <w:shd w:val="clear" w:color="auto" w:fill="D9D9D9" w:themeFill="background1" w:themeFillShade="D9"/>
          </w:tcPr>
          <w:p w14:paraId="3EDF803C" w14:textId="7F9C42C1" w:rsidR="0035248D" w:rsidRPr="00D860C3" w:rsidRDefault="0035248D" w:rsidP="002066EB">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Grupami osób szczególnie istotnymi z punktu widzenia realizacji LSR są osoby młode do 25 r. życia oraz seniorzy 60+.</w:t>
            </w:r>
            <w:r w:rsidR="00AB23E3">
              <w:rPr>
                <w:rFonts w:ascii="Times New Roman" w:hAnsi="Times New Roman" w:cs="Times New Roman"/>
                <w:color w:val="000000" w:themeColor="text1"/>
                <w:sz w:val="20"/>
                <w:szCs w:val="20"/>
              </w:rPr>
              <w:t xml:space="preserve"> </w:t>
            </w:r>
            <w:r w:rsidR="00821674">
              <w:rPr>
                <w:rFonts w:ascii="Times New Roman" w:hAnsi="Times New Roman" w:cs="Times New Roman"/>
                <w:sz w:val="20"/>
                <w:szCs w:val="20"/>
              </w:rPr>
              <w:t xml:space="preserve">Premiowane będą projekty dotyczące małej infrastruktury publicznej skierowanej w szczególności do osób z w/w grup. </w:t>
            </w:r>
            <w:r w:rsidRPr="000F5CB9">
              <w:rPr>
                <w:rFonts w:ascii="Times New Roman" w:hAnsi="Times New Roman" w:cs="Times New Roman"/>
                <w:color w:val="000000" w:themeColor="text1"/>
                <w:sz w:val="20"/>
                <w:szCs w:val="20"/>
              </w:rPr>
              <w:t>Kryterium weryfikowane na podstawie wniosku o wsparcie, załączników</w:t>
            </w:r>
            <w:r>
              <w:rPr>
                <w:rFonts w:ascii="Times New Roman" w:hAnsi="Times New Roman" w:cs="Times New Roman"/>
                <w:color w:val="000000" w:themeColor="text1"/>
                <w:sz w:val="20"/>
                <w:szCs w:val="20"/>
              </w:rPr>
              <w:t xml:space="preserve"> lub oświadczeń.</w:t>
            </w:r>
          </w:p>
        </w:tc>
      </w:tr>
      <w:tr w:rsidR="0035248D" w:rsidRPr="00D860C3" w14:paraId="35A305E5" w14:textId="77777777" w:rsidTr="0035248D">
        <w:trPr>
          <w:trHeight w:val="835"/>
        </w:trPr>
        <w:tc>
          <w:tcPr>
            <w:tcW w:w="709" w:type="dxa"/>
          </w:tcPr>
          <w:p w14:paraId="34BFB9C9" w14:textId="05C6C9BD" w:rsidR="0035248D" w:rsidRPr="00D860C3" w:rsidRDefault="0035248D" w:rsidP="002066EB">
            <w:pPr>
              <w:spacing w:after="0" w:line="240" w:lineRule="auto"/>
              <w:rPr>
                <w:rFonts w:ascii="Times New Roman" w:hAnsi="Times New Roman" w:cs="Times New Roman"/>
                <w:sz w:val="20"/>
                <w:szCs w:val="20"/>
              </w:rPr>
            </w:pPr>
            <w:r>
              <w:rPr>
                <w:rFonts w:ascii="Times New Roman" w:hAnsi="Times New Roman" w:cs="Times New Roman"/>
                <w:sz w:val="20"/>
                <w:szCs w:val="20"/>
              </w:rPr>
              <w:t>4</w:t>
            </w:r>
          </w:p>
        </w:tc>
        <w:tc>
          <w:tcPr>
            <w:tcW w:w="2693" w:type="dxa"/>
            <w:shd w:val="clear" w:color="auto" w:fill="D9D9D9" w:themeFill="background1" w:themeFillShade="D9"/>
          </w:tcPr>
          <w:p w14:paraId="607A9FF6" w14:textId="6D641D2A" w:rsidR="0035248D" w:rsidRPr="00D860C3" w:rsidRDefault="0035248D" w:rsidP="002066EB">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Stopień partycypacji społecznej w przygotowaniu lub/i realizacji operacji</w:t>
            </w:r>
          </w:p>
        </w:tc>
        <w:tc>
          <w:tcPr>
            <w:tcW w:w="2268" w:type="dxa"/>
            <w:shd w:val="clear" w:color="auto" w:fill="D9D9D9" w:themeFill="background1" w:themeFillShade="D9"/>
          </w:tcPr>
          <w:p w14:paraId="4967AD5A" w14:textId="5B40C3E6" w:rsidR="0035248D" w:rsidRPr="00CD0540" w:rsidRDefault="0035248D" w:rsidP="002066EB">
            <w:pPr>
              <w:spacing w:after="0" w:line="240" w:lineRule="auto"/>
              <w:rPr>
                <w:rFonts w:ascii="Times New Roman" w:hAnsi="Times New Roman" w:cs="Times New Roman"/>
                <w:sz w:val="20"/>
                <w:szCs w:val="20"/>
              </w:rPr>
            </w:pPr>
            <w:r w:rsidRPr="00CD0540">
              <w:rPr>
                <w:rFonts w:ascii="Times New Roman" w:hAnsi="Times New Roman" w:cs="Times New Roman"/>
                <w:sz w:val="20"/>
                <w:szCs w:val="20"/>
              </w:rPr>
              <w:t xml:space="preserve"> 4 pkt – Wniosek </w:t>
            </w:r>
            <w:r>
              <w:rPr>
                <w:rFonts w:ascii="Times New Roman" w:hAnsi="Times New Roman" w:cs="Times New Roman"/>
                <w:sz w:val="20"/>
                <w:szCs w:val="20"/>
              </w:rPr>
              <w:t xml:space="preserve">               </w:t>
            </w:r>
            <w:r w:rsidRPr="00CD0540">
              <w:rPr>
                <w:rFonts w:ascii="Times New Roman" w:hAnsi="Times New Roman" w:cs="Times New Roman"/>
                <w:sz w:val="20"/>
                <w:szCs w:val="20"/>
              </w:rPr>
              <w:t>o wsparcie ma charakter partycypacyjny</w:t>
            </w:r>
          </w:p>
          <w:p w14:paraId="29723408" w14:textId="09988A2D" w:rsidR="0035248D" w:rsidRDefault="0035248D" w:rsidP="002066EB">
            <w:pPr>
              <w:spacing w:after="0" w:line="240" w:lineRule="auto"/>
              <w:ind w:left="3"/>
              <w:rPr>
                <w:rFonts w:ascii="Times New Roman" w:hAnsi="Times New Roman" w:cs="Times New Roman"/>
                <w:sz w:val="20"/>
                <w:szCs w:val="20"/>
              </w:rPr>
            </w:pPr>
            <w:r w:rsidRPr="00CD0540">
              <w:rPr>
                <w:rFonts w:ascii="Times New Roman" w:hAnsi="Times New Roman" w:cs="Times New Roman"/>
                <w:sz w:val="20"/>
                <w:szCs w:val="20"/>
              </w:rPr>
              <w:t xml:space="preserve">0 pkt – Wniosek </w:t>
            </w:r>
            <w:r>
              <w:rPr>
                <w:rFonts w:ascii="Times New Roman" w:hAnsi="Times New Roman" w:cs="Times New Roman"/>
                <w:sz w:val="20"/>
                <w:szCs w:val="20"/>
              </w:rPr>
              <w:t xml:space="preserve">                       </w:t>
            </w:r>
            <w:r w:rsidRPr="00CD0540">
              <w:rPr>
                <w:rFonts w:ascii="Times New Roman" w:hAnsi="Times New Roman" w:cs="Times New Roman"/>
                <w:sz w:val="20"/>
                <w:szCs w:val="20"/>
              </w:rPr>
              <w:t>o wsparcie nie ma charakteru partycypacyjnego</w:t>
            </w:r>
          </w:p>
          <w:p w14:paraId="4506E176" w14:textId="77777777" w:rsidR="00AB23E3" w:rsidRDefault="00AB23E3" w:rsidP="002066EB">
            <w:pPr>
              <w:spacing w:after="0" w:line="240" w:lineRule="auto"/>
              <w:ind w:left="3"/>
              <w:rPr>
                <w:rFonts w:ascii="Times New Roman" w:hAnsi="Times New Roman" w:cs="Times New Roman"/>
                <w:sz w:val="20"/>
                <w:szCs w:val="20"/>
              </w:rPr>
            </w:pPr>
          </w:p>
          <w:p w14:paraId="23DBD7F4" w14:textId="71E12F5A" w:rsidR="00AB23E3" w:rsidRPr="00CD0540" w:rsidRDefault="00AB23E3" w:rsidP="002066EB">
            <w:pPr>
              <w:spacing w:after="0" w:line="240" w:lineRule="auto"/>
              <w:ind w:left="3"/>
              <w:rPr>
                <w:rFonts w:ascii="Times New Roman" w:hAnsi="Times New Roman" w:cs="Times New Roman"/>
                <w:sz w:val="20"/>
                <w:szCs w:val="20"/>
              </w:rPr>
            </w:pPr>
            <w:r>
              <w:rPr>
                <w:rFonts w:ascii="Times New Roman" w:hAnsi="Times New Roman" w:cs="Times New Roman"/>
                <w:sz w:val="20"/>
                <w:szCs w:val="20"/>
              </w:rPr>
              <w:t>Maksymalna ilość punktów w kryterium – 4 pkt</w:t>
            </w:r>
          </w:p>
          <w:p w14:paraId="1D42E4AF" w14:textId="77777777" w:rsidR="0035248D" w:rsidRPr="00CD0540" w:rsidRDefault="0035248D" w:rsidP="002066EB">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2A4BD5E2" w14:textId="77777777" w:rsidR="0035248D" w:rsidRPr="00CD0540" w:rsidRDefault="0035248D" w:rsidP="002066EB">
            <w:pPr>
              <w:spacing w:after="0" w:line="240" w:lineRule="auto"/>
              <w:rPr>
                <w:rFonts w:ascii="Times New Roman" w:hAnsi="Times New Roman" w:cs="Times New Roman"/>
                <w:sz w:val="20"/>
                <w:szCs w:val="20"/>
              </w:rPr>
            </w:pPr>
            <w:r w:rsidRPr="00CD0540">
              <w:rPr>
                <w:rFonts w:ascii="Times New Roman" w:hAnsi="Times New Roman" w:cs="Times New Roman"/>
                <w:sz w:val="20"/>
                <w:szCs w:val="20"/>
              </w:rPr>
              <w:t xml:space="preserve">Kryterium preferuje operacje przygotowywane i realizowane z udziałem społeczności lokalnych. </w:t>
            </w:r>
          </w:p>
          <w:p w14:paraId="3A58FD71" w14:textId="77777777" w:rsidR="0035248D" w:rsidRPr="00CD0540" w:rsidRDefault="0035248D" w:rsidP="002066EB">
            <w:pPr>
              <w:spacing w:after="0" w:line="240" w:lineRule="auto"/>
              <w:rPr>
                <w:rFonts w:ascii="Times New Roman" w:hAnsi="Times New Roman" w:cs="Times New Roman"/>
                <w:sz w:val="20"/>
                <w:szCs w:val="20"/>
              </w:rPr>
            </w:pPr>
          </w:p>
          <w:p w14:paraId="02FFB6B0" w14:textId="77777777" w:rsidR="0035248D" w:rsidRPr="00CD0540" w:rsidRDefault="0035248D" w:rsidP="002066EB">
            <w:pPr>
              <w:rPr>
                <w:rFonts w:ascii="Times New Roman" w:hAnsi="Times New Roman" w:cs="Times New Roman"/>
                <w:sz w:val="20"/>
                <w:szCs w:val="20"/>
              </w:rPr>
            </w:pPr>
            <w:r w:rsidRPr="00CD0540">
              <w:rPr>
                <w:rFonts w:ascii="Times New Roman" w:hAnsi="Times New Roman" w:cs="Times New Roman"/>
                <w:sz w:val="20"/>
                <w:szCs w:val="20"/>
              </w:rPr>
              <w:t xml:space="preserve">Preferowane są operacje dla których wnioskodawca przeprowadził konsultacje ze społecznością lokalną. Wnioskodawca we wniosku o wsparcie powinien opisać sposób przyprowadzenia konsultacji z lokalna społecznością, metody, jakich użył dla zapewnienia oddolnego charakteru projektu, mając na celu zagwarantowanie udziału społeczności lokalnej w procesie opracowania projektu i późniejszej jego realizacji. </w:t>
            </w:r>
          </w:p>
          <w:p w14:paraId="2710413A" w14:textId="77777777" w:rsidR="0035248D" w:rsidRPr="00CD0540" w:rsidRDefault="0035248D" w:rsidP="002066EB">
            <w:pPr>
              <w:rPr>
                <w:rFonts w:ascii="Times New Roman" w:hAnsi="Times New Roman" w:cs="Times New Roman"/>
                <w:sz w:val="20"/>
                <w:szCs w:val="20"/>
              </w:rPr>
            </w:pPr>
            <w:r w:rsidRPr="00CD0540">
              <w:rPr>
                <w:rFonts w:ascii="Times New Roman" w:hAnsi="Times New Roman" w:cs="Times New Roman"/>
                <w:sz w:val="20"/>
                <w:szCs w:val="20"/>
              </w:rPr>
              <w:t>Kryterium weryfikowane na podstawie wniosku o wsparcie, załączników np. listy obecności z konsultacji, zdjęcia z konsultacji, itp.</w:t>
            </w:r>
          </w:p>
        </w:tc>
      </w:tr>
      <w:tr w:rsidR="0035248D" w:rsidRPr="00D860C3" w14:paraId="36056149" w14:textId="77777777" w:rsidTr="0035248D">
        <w:trPr>
          <w:trHeight w:val="1175"/>
        </w:trPr>
        <w:tc>
          <w:tcPr>
            <w:tcW w:w="709" w:type="dxa"/>
          </w:tcPr>
          <w:p w14:paraId="04CD0DE1" w14:textId="36360E6F" w:rsidR="0035248D" w:rsidRPr="00D860C3" w:rsidRDefault="0035248D" w:rsidP="002066EB">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lastRenderedPageBreak/>
              <w:t>5</w:t>
            </w:r>
          </w:p>
        </w:tc>
        <w:tc>
          <w:tcPr>
            <w:tcW w:w="2693" w:type="dxa"/>
            <w:shd w:val="clear" w:color="auto" w:fill="D9D9D9" w:themeFill="background1" w:themeFillShade="D9"/>
          </w:tcPr>
          <w:p w14:paraId="297C500A" w14:textId="3951739D" w:rsidR="0035248D" w:rsidRPr="00D860C3" w:rsidRDefault="0035248D" w:rsidP="002066EB">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color w:val="000000" w:themeColor="text1"/>
                <w:sz w:val="20"/>
                <w:szCs w:val="20"/>
              </w:rPr>
              <w:t>Operacja będzie realizowana przez wnioskodawcę z udziałem partnerów</w:t>
            </w:r>
          </w:p>
        </w:tc>
        <w:tc>
          <w:tcPr>
            <w:tcW w:w="2268" w:type="dxa"/>
            <w:shd w:val="clear" w:color="auto" w:fill="D9D9D9" w:themeFill="background1" w:themeFillShade="D9"/>
          </w:tcPr>
          <w:p w14:paraId="19FF7B17" w14:textId="77777777" w:rsidR="0035248D" w:rsidRPr="00D860C3" w:rsidRDefault="0035248D" w:rsidP="002066EB">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6</w:t>
            </w:r>
            <w:r w:rsidRPr="00D860C3">
              <w:rPr>
                <w:rFonts w:ascii="Times New Roman" w:hAnsi="Times New Roman" w:cs="Times New Roman"/>
                <w:color w:val="000000" w:themeColor="text1"/>
                <w:sz w:val="20"/>
                <w:szCs w:val="20"/>
              </w:rPr>
              <w:t xml:space="preserve"> pkt – powyżej 2 partnerów </w:t>
            </w:r>
          </w:p>
          <w:p w14:paraId="7921D5F4" w14:textId="77777777" w:rsidR="0035248D" w:rsidRPr="00D860C3" w:rsidRDefault="0035248D" w:rsidP="002066EB">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D860C3">
              <w:rPr>
                <w:rFonts w:ascii="Times New Roman" w:hAnsi="Times New Roman" w:cs="Times New Roman"/>
                <w:color w:val="000000" w:themeColor="text1"/>
                <w:sz w:val="20"/>
                <w:szCs w:val="20"/>
              </w:rPr>
              <w:t xml:space="preserve"> pkt – 1-2 partnerów</w:t>
            </w:r>
          </w:p>
          <w:p w14:paraId="1D7AB382" w14:textId="77777777" w:rsidR="0035248D" w:rsidRDefault="0035248D" w:rsidP="002066EB">
            <w:pPr>
              <w:spacing w:after="0" w:line="240" w:lineRule="auto"/>
              <w:ind w:left="3"/>
              <w:rPr>
                <w:rFonts w:ascii="Times New Roman" w:hAnsi="Times New Roman" w:cs="Times New Roman"/>
                <w:color w:val="000000" w:themeColor="text1"/>
                <w:sz w:val="20"/>
                <w:szCs w:val="20"/>
              </w:rPr>
            </w:pPr>
            <w:r w:rsidRPr="00D860C3">
              <w:rPr>
                <w:rFonts w:ascii="Times New Roman" w:hAnsi="Times New Roman" w:cs="Times New Roman"/>
                <w:color w:val="000000" w:themeColor="text1"/>
                <w:sz w:val="20"/>
                <w:szCs w:val="20"/>
              </w:rPr>
              <w:t>0 pkt – bez partnerów</w:t>
            </w:r>
          </w:p>
          <w:p w14:paraId="0A2372C6" w14:textId="77777777" w:rsidR="00AB23E3" w:rsidRDefault="00AB23E3" w:rsidP="002066EB">
            <w:pPr>
              <w:spacing w:after="0" w:line="240" w:lineRule="auto"/>
              <w:ind w:left="3"/>
              <w:rPr>
                <w:rFonts w:ascii="Times New Roman" w:hAnsi="Times New Roman" w:cs="Times New Roman"/>
                <w:color w:val="000000" w:themeColor="text1"/>
                <w:sz w:val="20"/>
                <w:szCs w:val="20"/>
              </w:rPr>
            </w:pPr>
          </w:p>
          <w:p w14:paraId="2219DF1D" w14:textId="0CF6D8C5" w:rsidR="00AB23E3" w:rsidRPr="00D860C3" w:rsidRDefault="00AB23E3" w:rsidP="002066EB">
            <w:pPr>
              <w:spacing w:after="0" w:line="240" w:lineRule="auto"/>
              <w:ind w:left="3"/>
              <w:rPr>
                <w:rFonts w:ascii="Times New Roman" w:hAnsi="Times New Roman" w:cs="Times New Roman"/>
                <w:sz w:val="20"/>
                <w:szCs w:val="20"/>
              </w:rPr>
            </w:pPr>
            <w:r>
              <w:rPr>
                <w:rFonts w:ascii="Times New Roman" w:hAnsi="Times New Roman" w:cs="Times New Roman"/>
                <w:sz w:val="20"/>
                <w:szCs w:val="20"/>
              </w:rPr>
              <w:t>Maksymalna ilość punktów w kryterium – 6 pkt</w:t>
            </w:r>
          </w:p>
        </w:tc>
        <w:tc>
          <w:tcPr>
            <w:tcW w:w="9072" w:type="dxa"/>
            <w:shd w:val="clear" w:color="auto" w:fill="D9D9D9" w:themeFill="background1" w:themeFillShade="D9"/>
          </w:tcPr>
          <w:p w14:paraId="55911D8C" w14:textId="3F677952" w:rsidR="0035248D" w:rsidRDefault="0035248D" w:rsidP="002066EB">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color w:val="000000" w:themeColor="text1"/>
                <w:sz w:val="20"/>
                <w:szCs w:val="20"/>
              </w:rPr>
              <w:t>Kryterium premiuje operacje z większą liczbą partnerów.</w:t>
            </w:r>
            <w:r>
              <w:rPr>
                <w:rFonts w:ascii="Times New Roman" w:hAnsi="Times New Roman" w:cs="Times New Roman"/>
                <w:color w:val="000000" w:themeColor="text1"/>
                <w:sz w:val="20"/>
                <w:szCs w:val="20"/>
              </w:rPr>
              <w:t xml:space="preserve"> Partnerstwo musi być udokumentowane </w:t>
            </w:r>
            <w:r w:rsidR="00AB23E3">
              <w:rPr>
                <w:rFonts w:ascii="Times New Roman" w:hAnsi="Times New Roman" w:cs="Times New Roman"/>
                <w:color w:val="000000" w:themeColor="text1"/>
                <w:sz w:val="20"/>
                <w:szCs w:val="20"/>
              </w:rPr>
              <w:t xml:space="preserve">i </w:t>
            </w:r>
            <w:r>
              <w:rPr>
                <w:rFonts w:ascii="Times New Roman" w:hAnsi="Times New Roman" w:cs="Times New Roman"/>
                <w:color w:val="000000" w:themeColor="text1"/>
                <w:sz w:val="20"/>
                <w:szCs w:val="20"/>
              </w:rPr>
              <w:t>wykazane w budżecie/zestawieniu rzeczowo-finansowym. Należy przedstawić umowę partnerską oraz wskazać pozytywną różnicę w efektach realizacji operacji samodzielnie oraz efektach realizacji operacji z partnerem/partnerami.</w:t>
            </w:r>
          </w:p>
          <w:p w14:paraId="7067CC04" w14:textId="4208F3F7" w:rsidR="0035248D" w:rsidRDefault="00AB23E3" w:rsidP="002066EB">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Umowa partnerstwa jest umową cywilno-prawną i zawiera elementy określone w Regulaminie naboru.</w:t>
            </w:r>
          </w:p>
          <w:p w14:paraId="590AA5FF" w14:textId="749A4230" w:rsidR="0035248D" w:rsidRPr="00CD0540" w:rsidRDefault="0035248D" w:rsidP="002066EB">
            <w:pPr>
              <w:rPr>
                <w:rFonts w:ascii="Times New Roman" w:hAnsi="Times New Roman" w:cs="Times New Roman"/>
                <w:sz w:val="20"/>
                <w:szCs w:val="20"/>
              </w:rPr>
            </w:pPr>
            <w:r w:rsidRPr="00CD0540">
              <w:rPr>
                <w:rFonts w:ascii="Times New Roman" w:hAnsi="Times New Roman" w:cs="Times New Roman"/>
                <w:sz w:val="20"/>
                <w:szCs w:val="20"/>
              </w:rPr>
              <w:t xml:space="preserve">Przez realizowanie operacji w partnerstwie należy rozumieć jako zaangażowanie innego podmiotu </w:t>
            </w:r>
            <w:r>
              <w:rPr>
                <w:rFonts w:ascii="Times New Roman" w:hAnsi="Times New Roman" w:cs="Times New Roman"/>
                <w:sz w:val="20"/>
                <w:szCs w:val="20"/>
              </w:rPr>
              <w:t xml:space="preserve">                        </w:t>
            </w:r>
            <w:r w:rsidRPr="00CD0540">
              <w:rPr>
                <w:rFonts w:ascii="Times New Roman" w:hAnsi="Times New Roman" w:cs="Times New Roman"/>
                <w:sz w:val="20"/>
                <w:szCs w:val="20"/>
              </w:rPr>
              <w:t xml:space="preserve">w realizację operacji, które bezpośrednio włączy się w realizację operacji/przyczyni się do osiągnięcia celu operacji. </w:t>
            </w:r>
          </w:p>
          <w:p w14:paraId="703B825F" w14:textId="6A987875" w:rsidR="0035248D" w:rsidRPr="00D37F49" w:rsidRDefault="0035248D" w:rsidP="00D37F49">
            <w:pPr>
              <w:rPr>
                <w:rFonts w:ascii="Times New Roman" w:hAnsi="Times New Roman" w:cs="Times New Roman"/>
                <w:i/>
                <w:iCs/>
                <w:sz w:val="20"/>
                <w:szCs w:val="20"/>
              </w:rPr>
            </w:pPr>
            <w:r w:rsidRPr="00CD0540">
              <w:rPr>
                <w:rFonts w:ascii="Times New Roman" w:hAnsi="Times New Roman" w:cs="Times New Roman"/>
                <w:i/>
                <w:iCs/>
                <w:sz w:val="20"/>
                <w:szCs w:val="20"/>
              </w:rPr>
              <w:t>Pomoc na operację realizowaną w partnerstwie przyznaje się, jeżeli operacja jest realizowana wyłącznie przez podmioty, którym przysługuje ten sam poziom dofinansowania oraz spełniają pozostałe warunki podmiotowe przyznania pomocy na operacje z tego zakresu wsparcia</w:t>
            </w:r>
            <w:r>
              <w:rPr>
                <w:rFonts w:ascii="Times New Roman" w:hAnsi="Times New Roman" w:cs="Times New Roman"/>
                <w:i/>
                <w:iCs/>
                <w:sz w:val="20"/>
                <w:szCs w:val="20"/>
              </w:rPr>
              <w:t>.</w:t>
            </w:r>
          </w:p>
        </w:tc>
      </w:tr>
      <w:tr w:rsidR="0035248D" w:rsidRPr="00D860C3" w14:paraId="37C147B2" w14:textId="77777777" w:rsidTr="0035248D">
        <w:trPr>
          <w:trHeight w:val="551"/>
        </w:trPr>
        <w:tc>
          <w:tcPr>
            <w:tcW w:w="709" w:type="dxa"/>
          </w:tcPr>
          <w:p w14:paraId="06D90F89" w14:textId="52D489B2" w:rsidR="0035248D" w:rsidRPr="00250F1D" w:rsidRDefault="0035248D" w:rsidP="002066EB">
            <w:pPr>
              <w:spacing w:after="0" w:line="240" w:lineRule="auto"/>
              <w:rPr>
                <w:rFonts w:ascii="Times New Roman" w:hAnsi="Times New Roman" w:cs="Times New Roman"/>
                <w:sz w:val="20"/>
                <w:szCs w:val="20"/>
              </w:rPr>
            </w:pPr>
            <w:r>
              <w:rPr>
                <w:rFonts w:ascii="Times New Roman" w:hAnsi="Times New Roman" w:cs="Times New Roman"/>
                <w:sz w:val="20"/>
                <w:szCs w:val="20"/>
              </w:rPr>
              <w:t>6</w:t>
            </w:r>
          </w:p>
        </w:tc>
        <w:tc>
          <w:tcPr>
            <w:tcW w:w="2693" w:type="dxa"/>
            <w:shd w:val="clear" w:color="auto" w:fill="D9D9D9" w:themeFill="background1" w:themeFillShade="D9"/>
          </w:tcPr>
          <w:p w14:paraId="7394E5FA" w14:textId="1A854C9E" w:rsidR="0035248D" w:rsidRPr="00D860C3" w:rsidRDefault="0035248D" w:rsidP="002066EB">
            <w:pPr>
              <w:spacing w:after="0" w:line="240" w:lineRule="auto"/>
              <w:rPr>
                <w:rFonts w:ascii="Times New Roman" w:hAnsi="Times New Roman" w:cs="Times New Roman"/>
                <w:sz w:val="20"/>
                <w:szCs w:val="20"/>
              </w:rPr>
            </w:pPr>
            <w:r w:rsidRPr="00250F1D">
              <w:rPr>
                <w:rFonts w:ascii="Times New Roman" w:hAnsi="Times New Roman" w:cs="Times New Roman"/>
                <w:sz w:val="20"/>
                <w:szCs w:val="20"/>
              </w:rPr>
              <w:t>Gotowość do realizacji</w:t>
            </w:r>
          </w:p>
        </w:tc>
        <w:tc>
          <w:tcPr>
            <w:tcW w:w="2268" w:type="dxa"/>
            <w:shd w:val="clear" w:color="auto" w:fill="D9D9D9" w:themeFill="background1" w:themeFillShade="D9"/>
          </w:tcPr>
          <w:p w14:paraId="007911C7" w14:textId="5D54E92D" w:rsidR="0035248D" w:rsidRDefault="0035248D" w:rsidP="002066EB">
            <w:pPr>
              <w:spacing w:after="0" w:line="240" w:lineRule="auto"/>
              <w:ind w:left="3"/>
              <w:rPr>
                <w:rFonts w:ascii="Times New Roman" w:hAnsi="Times New Roman" w:cs="Times New Roman"/>
                <w:sz w:val="20"/>
                <w:szCs w:val="20"/>
              </w:rPr>
            </w:pPr>
            <w:r>
              <w:rPr>
                <w:rFonts w:ascii="Times New Roman" w:hAnsi="Times New Roman" w:cs="Times New Roman"/>
                <w:sz w:val="20"/>
                <w:szCs w:val="20"/>
              </w:rPr>
              <w:t>6 pkt - w</w:t>
            </w:r>
            <w:r w:rsidRPr="00F403AE">
              <w:rPr>
                <w:rFonts w:ascii="Times New Roman" w:hAnsi="Times New Roman" w:cs="Times New Roman"/>
                <w:sz w:val="20"/>
                <w:szCs w:val="20"/>
              </w:rPr>
              <w:t xml:space="preserve">nioskodawca złożył wskazane dokumenty w ramach naboru </w:t>
            </w:r>
          </w:p>
          <w:p w14:paraId="5145431E" w14:textId="77777777" w:rsidR="0035248D" w:rsidRDefault="0035248D" w:rsidP="002066EB">
            <w:pPr>
              <w:spacing w:after="0" w:line="240" w:lineRule="auto"/>
              <w:ind w:left="3"/>
              <w:rPr>
                <w:rFonts w:ascii="Times New Roman" w:hAnsi="Times New Roman" w:cs="Times New Roman"/>
                <w:sz w:val="20"/>
                <w:szCs w:val="20"/>
              </w:rPr>
            </w:pPr>
            <w:r>
              <w:rPr>
                <w:rFonts w:ascii="Times New Roman" w:hAnsi="Times New Roman" w:cs="Times New Roman"/>
                <w:sz w:val="20"/>
                <w:szCs w:val="20"/>
              </w:rPr>
              <w:t>0 pkt - w</w:t>
            </w:r>
            <w:r w:rsidRPr="00F403AE">
              <w:rPr>
                <w:rFonts w:ascii="Times New Roman" w:hAnsi="Times New Roman" w:cs="Times New Roman"/>
                <w:sz w:val="20"/>
                <w:szCs w:val="20"/>
              </w:rPr>
              <w:t xml:space="preserve">nioskodawca nie złożył wskazanych dokumentów w ramach naboru </w:t>
            </w:r>
          </w:p>
          <w:p w14:paraId="70A9CAFD" w14:textId="77777777" w:rsidR="00AB23E3" w:rsidRDefault="00AB23E3" w:rsidP="002066EB">
            <w:pPr>
              <w:spacing w:after="0" w:line="240" w:lineRule="auto"/>
              <w:ind w:left="3"/>
              <w:rPr>
                <w:rFonts w:ascii="Times New Roman" w:hAnsi="Times New Roman" w:cs="Times New Roman"/>
                <w:sz w:val="20"/>
                <w:szCs w:val="20"/>
              </w:rPr>
            </w:pPr>
          </w:p>
          <w:p w14:paraId="3FABB28B" w14:textId="3CDD31E3" w:rsidR="00AB23E3" w:rsidRPr="00D860C3" w:rsidRDefault="00AB23E3" w:rsidP="002066EB">
            <w:pPr>
              <w:spacing w:after="0" w:line="240" w:lineRule="auto"/>
              <w:ind w:left="3"/>
              <w:rPr>
                <w:rFonts w:ascii="Times New Roman" w:hAnsi="Times New Roman" w:cs="Times New Roman"/>
                <w:sz w:val="20"/>
                <w:szCs w:val="20"/>
              </w:rPr>
            </w:pPr>
            <w:r>
              <w:rPr>
                <w:rFonts w:ascii="Times New Roman" w:hAnsi="Times New Roman" w:cs="Times New Roman"/>
                <w:sz w:val="20"/>
                <w:szCs w:val="20"/>
              </w:rPr>
              <w:t>Maksymalna ilość punktów w kryterium – 6 pkt</w:t>
            </w:r>
          </w:p>
        </w:tc>
        <w:tc>
          <w:tcPr>
            <w:tcW w:w="9072" w:type="dxa"/>
            <w:shd w:val="clear" w:color="auto" w:fill="D9D9D9" w:themeFill="background1" w:themeFillShade="D9"/>
          </w:tcPr>
          <w:p w14:paraId="38ED61A1" w14:textId="77777777" w:rsidR="0035248D" w:rsidRDefault="0035248D" w:rsidP="002066EB">
            <w:pPr>
              <w:spacing w:after="0" w:line="240" w:lineRule="auto"/>
              <w:rPr>
                <w:rFonts w:ascii="Times New Roman" w:hAnsi="Times New Roman" w:cs="Times New Roman"/>
                <w:sz w:val="20"/>
                <w:szCs w:val="20"/>
              </w:rPr>
            </w:pPr>
            <w:r w:rsidRPr="00F403AE">
              <w:rPr>
                <w:rFonts w:ascii="Times New Roman" w:hAnsi="Times New Roman" w:cs="Times New Roman"/>
                <w:sz w:val="20"/>
                <w:szCs w:val="20"/>
              </w:rPr>
              <w:t>Preferuje się operacje dla których przygotowano pełną dokumentację/wymagane dokumenty/pozwolenia</w:t>
            </w:r>
            <w:r>
              <w:rPr>
                <w:rFonts w:ascii="Times New Roman" w:hAnsi="Times New Roman" w:cs="Times New Roman"/>
                <w:sz w:val="20"/>
                <w:szCs w:val="20"/>
              </w:rPr>
              <w:t xml:space="preserve"> oraz wszystkie wskazane w Regulaminie naboru załączniki. </w:t>
            </w:r>
          </w:p>
          <w:p w14:paraId="05C72858" w14:textId="77777777" w:rsidR="0035248D" w:rsidRDefault="0035248D" w:rsidP="002066EB">
            <w:pPr>
              <w:spacing w:after="0" w:line="240" w:lineRule="auto"/>
              <w:rPr>
                <w:rFonts w:ascii="Times New Roman" w:hAnsi="Times New Roman" w:cs="Times New Roman"/>
                <w:sz w:val="20"/>
                <w:szCs w:val="20"/>
              </w:rPr>
            </w:pPr>
            <w:r w:rsidRPr="00F403AE">
              <w:rPr>
                <w:rFonts w:ascii="Times New Roman" w:hAnsi="Times New Roman" w:cs="Times New Roman"/>
                <w:sz w:val="20"/>
                <w:szCs w:val="20"/>
              </w:rPr>
              <w:t>Weryfikacja na podstawie załączników odpowiednich do zakresu wniosku o wsparcie.</w:t>
            </w:r>
          </w:p>
          <w:p w14:paraId="44637D0D" w14:textId="7972118C" w:rsidR="0035248D" w:rsidRPr="00F403AE" w:rsidRDefault="0035248D" w:rsidP="002066EB">
            <w:pPr>
              <w:spacing w:after="0" w:line="240" w:lineRule="auto"/>
              <w:rPr>
                <w:rFonts w:ascii="Times New Roman" w:hAnsi="Times New Roman" w:cs="Times New Roman"/>
                <w:i/>
                <w:iCs/>
                <w:sz w:val="20"/>
                <w:szCs w:val="20"/>
              </w:rPr>
            </w:pPr>
            <w:r w:rsidRPr="00F403AE">
              <w:rPr>
                <w:rFonts w:ascii="Times New Roman" w:hAnsi="Times New Roman" w:cs="Times New Roman"/>
                <w:i/>
                <w:iCs/>
                <w:sz w:val="20"/>
                <w:szCs w:val="20"/>
              </w:rPr>
              <w:t>Przykładowo: wnioskodawca na dzień złożenia wniosku posiada prawo do dysponowania nieruchomością na cele inwestycji, posiada wymaganą dokumentację techniczną i projektową, wymagane prawem decyzje, uzgodnienia i pozwolenia administracyjne. Gotowość do realizacji operacji oznacza przedłożenie wraz z wnioskiem o dofinansowanie operacji wszystkich niezbędnych dokumentów, których uzyskanie wymaga czasu. W przypadku zakupu produktów i usług: - po dwie oferty kosztowe od różnych usługodawców/sprzedawców dla każdej pozycji w budżecie (w postaci ofert, e-maili, wydruków z Internetu, stron katalogów itp.</w:t>
            </w:r>
            <w:r>
              <w:rPr>
                <w:rFonts w:ascii="Times New Roman" w:hAnsi="Times New Roman" w:cs="Times New Roman"/>
                <w:i/>
                <w:iCs/>
                <w:sz w:val="20"/>
                <w:szCs w:val="20"/>
              </w:rPr>
              <w:t xml:space="preserve">                        </w:t>
            </w:r>
            <w:r w:rsidRPr="00F403AE">
              <w:rPr>
                <w:rFonts w:ascii="Times New Roman" w:hAnsi="Times New Roman" w:cs="Times New Roman"/>
                <w:i/>
                <w:iCs/>
                <w:sz w:val="20"/>
                <w:szCs w:val="20"/>
              </w:rPr>
              <w:t xml:space="preserve"> W przypadku usług nietypowych, gdzie nie ma możliwości zdobycia dwóch ofert możliwe jest dostarczenie jednej oferty oraz przekonującego uzasadnienia takiego stanu rzeczy.</w:t>
            </w:r>
          </w:p>
        </w:tc>
      </w:tr>
      <w:tr w:rsidR="0035248D" w:rsidRPr="00D860C3" w14:paraId="2CD72950" w14:textId="77777777" w:rsidTr="0035248D">
        <w:trPr>
          <w:trHeight w:val="1175"/>
        </w:trPr>
        <w:tc>
          <w:tcPr>
            <w:tcW w:w="709" w:type="dxa"/>
          </w:tcPr>
          <w:p w14:paraId="03AA5C75" w14:textId="3EB3558B" w:rsidR="0035248D" w:rsidRPr="00D860C3" w:rsidRDefault="0035248D"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7</w:t>
            </w:r>
          </w:p>
        </w:tc>
        <w:tc>
          <w:tcPr>
            <w:tcW w:w="2693" w:type="dxa"/>
            <w:shd w:val="clear" w:color="auto" w:fill="E7E6E6" w:themeFill="background2"/>
          </w:tcPr>
          <w:p w14:paraId="7438B081" w14:textId="1FD32E77" w:rsidR="0035248D" w:rsidRPr="00D860C3" w:rsidRDefault="0035248D"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color w:val="000000" w:themeColor="text1"/>
                <w:sz w:val="20"/>
                <w:szCs w:val="20"/>
              </w:rPr>
              <w:t>Wpływ operacji na ochronę  środowiska i przeciwdziałanie zmianom klimatu</w:t>
            </w:r>
          </w:p>
        </w:tc>
        <w:tc>
          <w:tcPr>
            <w:tcW w:w="2268" w:type="dxa"/>
            <w:shd w:val="clear" w:color="auto" w:fill="E7E6E6" w:themeFill="background2"/>
          </w:tcPr>
          <w:p w14:paraId="2957D788" w14:textId="77777777" w:rsidR="0035248D" w:rsidRPr="00035F8F" w:rsidRDefault="0035248D" w:rsidP="00EE4406">
            <w:pPr>
              <w:spacing w:after="0" w:line="240" w:lineRule="auto"/>
              <w:ind w:left="3"/>
              <w:rPr>
                <w:rFonts w:ascii="Times New Roman" w:hAnsi="Times New Roman" w:cs="Times New Roman"/>
                <w:sz w:val="20"/>
                <w:szCs w:val="20"/>
              </w:rPr>
            </w:pPr>
            <w:r w:rsidRPr="00035F8F">
              <w:rPr>
                <w:rFonts w:ascii="Times New Roman" w:hAnsi="Times New Roman" w:cs="Times New Roman"/>
                <w:sz w:val="20"/>
                <w:szCs w:val="20"/>
              </w:rPr>
              <w:t xml:space="preserve">4 pkt – </w:t>
            </w:r>
            <w:r>
              <w:rPr>
                <w:rFonts w:ascii="Times New Roman" w:hAnsi="Times New Roman" w:cs="Times New Roman"/>
                <w:sz w:val="20"/>
                <w:szCs w:val="20"/>
              </w:rPr>
              <w:t>s</w:t>
            </w:r>
            <w:r w:rsidRPr="00035F8F">
              <w:rPr>
                <w:rFonts w:ascii="Times New Roman" w:hAnsi="Times New Roman" w:cs="Times New Roman"/>
                <w:sz w:val="20"/>
                <w:szCs w:val="20"/>
              </w:rPr>
              <w:t xml:space="preserve">tosuje rozwiązania sprzyjające ochronie środowiska lub klimatu </w:t>
            </w:r>
          </w:p>
          <w:p w14:paraId="1727D2C9" w14:textId="77777777" w:rsidR="0035248D" w:rsidRDefault="0035248D" w:rsidP="00EE4406">
            <w:pPr>
              <w:spacing w:after="0" w:line="240" w:lineRule="auto"/>
              <w:rPr>
                <w:rFonts w:ascii="Times New Roman" w:hAnsi="Times New Roman" w:cs="Times New Roman"/>
                <w:sz w:val="20"/>
                <w:szCs w:val="20"/>
              </w:rPr>
            </w:pPr>
            <w:r w:rsidRPr="00035F8F">
              <w:rPr>
                <w:rFonts w:ascii="Times New Roman" w:hAnsi="Times New Roman" w:cs="Times New Roman"/>
                <w:sz w:val="20"/>
                <w:szCs w:val="20"/>
              </w:rPr>
              <w:t xml:space="preserve">0 pkt – </w:t>
            </w:r>
            <w:r>
              <w:rPr>
                <w:rFonts w:ascii="Times New Roman" w:hAnsi="Times New Roman" w:cs="Times New Roman"/>
                <w:sz w:val="20"/>
                <w:szCs w:val="20"/>
              </w:rPr>
              <w:t>n</w:t>
            </w:r>
            <w:r w:rsidRPr="00035F8F">
              <w:rPr>
                <w:rFonts w:ascii="Times New Roman" w:hAnsi="Times New Roman" w:cs="Times New Roman"/>
                <w:sz w:val="20"/>
                <w:szCs w:val="20"/>
              </w:rPr>
              <w:t>ie stosuje rozwiązań sprzyjających ochronie środowiska lub klimatu</w:t>
            </w:r>
          </w:p>
          <w:p w14:paraId="1824FA6E" w14:textId="77777777" w:rsidR="00AB23E3" w:rsidRDefault="00AB23E3" w:rsidP="00EE4406">
            <w:pPr>
              <w:spacing w:after="0" w:line="240" w:lineRule="auto"/>
              <w:rPr>
                <w:rFonts w:ascii="Times New Roman" w:hAnsi="Times New Roman" w:cs="Times New Roman"/>
                <w:sz w:val="20"/>
                <w:szCs w:val="20"/>
              </w:rPr>
            </w:pPr>
          </w:p>
          <w:p w14:paraId="29F4526D" w14:textId="0E4787A3" w:rsidR="00AB23E3" w:rsidRPr="00D860C3" w:rsidRDefault="00AB23E3"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sz w:val="20"/>
                <w:szCs w:val="20"/>
              </w:rPr>
              <w:t>Maksymalna ilość punktów w kryterium – 4 pkt</w:t>
            </w:r>
          </w:p>
        </w:tc>
        <w:tc>
          <w:tcPr>
            <w:tcW w:w="9072" w:type="dxa"/>
            <w:shd w:val="clear" w:color="auto" w:fill="E7E6E6" w:themeFill="background2"/>
          </w:tcPr>
          <w:p w14:paraId="1D0AE728" w14:textId="77777777" w:rsidR="0035248D" w:rsidRDefault="0035248D" w:rsidP="00EE4406">
            <w:pPr>
              <w:spacing w:after="0" w:line="240" w:lineRule="auto"/>
              <w:ind w:right="93"/>
              <w:jc w:val="both"/>
              <w:rPr>
                <w:rFonts w:ascii="Times New Roman" w:hAnsi="Times New Roman" w:cs="Times New Roman"/>
                <w:sz w:val="20"/>
                <w:szCs w:val="20"/>
              </w:rPr>
            </w:pPr>
            <w:r w:rsidRPr="00035F8F">
              <w:rPr>
                <w:rFonts w:ascii="Times New Roman" w:hAnsi="Times New Roman" w:cs="Times New Roman"/>
                <w:sz w:val="20"/>
                <w:szCs w:val="20"/>
              </w:rPr>
              <w:t xml:space="preserve">Preferuje się projekty stosujące rozwiązania przyczyniające się do ochrony środowiska i przeciwdziałaniu zmianom klimatu. Wnioskodawca zastosował preferowane rozwiązania i stanowią one powyżej </w:t>
            </w:r>
            <w:r>
              <w:rPr>
                <w:rFonts w:ascii="Times New Roman" w:hAnsi="Times New Roman" w:cs="Times New Roman"/>
                <w:sz w:val="20"/>
                <w:szCs w:val="20"/>
              </w:rPr>
              <w:t>1</w:t>
            </w:r>
            <w:r w:rsidRPr="00035F8F">
              <w:rPr>
                <w:rFonts w:ascii="Times New Roman" w:hAnsi="Times New Roman" w:cs="Times New Roman"/>
                <w:sz w:val="20"/>
                <w:szCs w:val="20"/>
              </w:rPr>
              <w:t>0% budżetu projektu (opis pozycji budżetowych w zakresie wykorzystania rozwiązań przyjaznych dla środowiska).</w:t>
            </w:r>
          </w:p>
          <w:p w14:paraId="4652AEEA" w14:textId="77777777" w:rsidR="0035248D" w:rsidRDefault="0035248D" w:rsidP="00EE4406">
            <w:pPr>
              <w:rPr>
                <w:rFonts w:ascii="Times New Roman" w:hAnsi="Times New Roman" w:cs="Times New Roman"/>
                <w:sz w:val="20"/>
                <w:szCs w:val="20"/>
              </w:rPr>
            </w:pPr>
            <w:r w:rsidRPr="00035F8F">
              <w:rPr>
                <w:rFonts w:ascii="Times New Roman" w:hAnsi="Times New Roman" w:cs="Times New Roman"/>
                <w:sz w:val="20"/>
                <w:szCs w:val="20"/>
              </w:rPr>
              <w:t>Kryterium weryfikowane na podstawie wniosku o wsparcie, w tym zestawienia rzeczowo-finansowego.</w:t>
            </w:r>
          </w:p>
          <w:p w14:paraId="6D0D287D" w14:textId="77777777" w:rsidR="0035248D" w:rsidRPr="00D860C3" w:rsidRDefault="0035248D" w:rsidP="00EE4406">
            <w:pPr>
              <w:spacing w:line="240" w:lineRule="auto"/>
              <w:rPr>
                <w:rFonts w:ascii="Times New Roman" w:hAnsi="Times New Roman" w:cs="Times New Roman"/>
                <w:sz w:val="20"/>
                <w:szCs w:val="20"/>
                <w:lang w:eastAsia="ar-SA"/>
              </w:rPr>
            </w:pPr>
            <w:r w:rsidRPr="004C4350">
              <w:rPr>
                <w:rFonts w:ascii="Times New Roman" w:hAnsi="Times New Roman" w:cs="Times New Roman"/>
                <w:sz w:val="20"/>
                <w:szCs w:val="20"/>
                <w:lang w:eastAsia="ar-SA"/>
              </w:rPr>
              <w:t xml:space="preserve">Rozwiązania sprzyjające ochronie środowiska/klimatu powinny być jednoznacznie wskazane we wniosku, związane  z operacją i powinny mieć rzeczywisty wpływ na ochronę środowiska/klimatu. Niedopuszczalne jest przyznawanie punktów za nasadzenia czy energooszczędne sprzęty (obecnie wszystkie nowe urządzenia są w klasie energooszczędnej). </w:t>
            </w:r>
          </w:p>
        </w:tc>
      </w:tr>
      <w:tr w:rsidR="0035248D" w:rsidRPr="00D860C3" w14:paraId="6F1F20FC" w14:textId="77777777" w:rsidTr="0035248D">
        <w:trPr>
          <w:trHeight w:val="551"/>
        </w:trPr>
        <w:tc>
          <w:tcPr>
            <w:tcW w:w="709" w:type="dxa"/>
          </w:tcPr>
          <w:p w14:paraId="0E1A50F6" w14:textId="639B29A9" w:rsidR="0035248D" w:rsidRPr="00D860C3" w:rsidRDefault="008F65AE" w:rsidP="002066EB">
            <w:pPr>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8</w:t>
            </w:r>
          </w:p>
        </w:tc>
        <w:tc>
          <w:tcPr>
            <w:tcW w:w="2693" w:type="dxa"/>
            <w:shd w:val="clear" w:color="auto" w:fill="D9D9D9" w:themeFill="background1" w:themeFillShade="D9"/>
          </w:tcPr>
          <w:p w14:paraId="700B6BA1" w14:textId="32053DA2" w:rsidR="0035248D" w:rsidRPr="00D860C3" w:rsidRDefault="0035248D" w:rsidP="002066EB">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 xml:space="preserve">Wnioskodawca posiada doświadczenie w realizacji projektów finansowanych ze źródeł zewnętrznych </w:t>
            </w:r>
            <w:r>
              <w:rPr>
                <w:rFonts w:ascii="Times New Roman" w:hAnsi="Times New Roman" w:cs="Times New Roman"/>
                <w:color w:val="000000" w:themeColor="text1"/>
                <w:sz w:val="20"/>
                <w:szCs w:val="20"/>
              </w:rPr>
              <w:t>(drugie kryterium rozstrzygające)</w:t>
            </w:r>
          </w:p>
        </w:tc>
        <w:tc>
          <w:tcPr>
            <w:tcW w:w="2268" w:type="dxa"/>
            <w:shd w:val="clear" w:color="auto" w:fill="D9D9D9" w:themeFill="background1" w:themeFillShade="D9"/>
          </w:tcPr>
          <w:p w14:paraId="347CD084" w14:textId="77777777" w:rsidR="0035248D" w:rsidRPr="00D860C3" w:rsidRDefault="0035248D" w:rsidP="002066EB">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 xml:space="preserve"> </w:t>
            </w:r>
            <w:r>
              <w:rPr>
                <w:rFonts w:ascii="Times New Roman" w:hAnsi="Times New Roman" w:cs="Times New Roman"/>
                <w:sz w:val="20"/>
                <w:szCs w:val="20"/>
              </w:rPr>
              <w:t>4</w:t>
            </w:r>
            <w:r w:rsidRPr="00D860C3">
              <w:rPr>
                <w:rFonts w:ascii="Times New Roman" w:hAnsi="Times New Roman" w:cs="Times New Roman"/>
                <w:sz w:val="20"/>
                <w:szCs w:val="20"/>
              </w:rPr>
              <w:t xml:space="preserve"> pkt – zrealizowane co najmniej 2 projekty zewnętrzne</w:t>
            </w:r>
          </w:p>
          <w:p w14:paraId="335831DF" w14:textId="77777777" w:rsidR="0035248D" w:rsidRPr="00D860C3" w:rsidRDefault="0035248D" w:rsidP="002066EB">
            <w:pPr>
              <w:spacing w:after="0" w:line="240" w:lineRule="auto"/>
              <w:ind w:left="3"/>
              <w:rPr>
                <w:rFonts w:ascii="Times New Roman" w:hAnsi="Times New Roman" w:cs="Times New Roman"/>
                <w:sz w:val="20"/>
                <w:szCs w:val="20"/>
              </w:rPr>
            </w:pPr>
            <w:r>
              <w:rPr>
                <w:rFonts w:ascii="Times New Roman" w:hAnsi="Times New Roman" w:cs="Times New Roman"/>
                <w:sz w:val="20"/>
                <w:szCs w:val="20"/>
              </w:rPr>
              <w:t>2</w:t>
            </w:r>
            <w:r w:rsidRPr="00D860C3">
              <w:rPr>
                <w:rFonts w:ascii="Times New Roman" w:hAnsi="Times New Roman" w:cs="Times New Roman"/>
                <w:sz w:val="20"/>
                <w:szCs w:val="20"/>
              </w:rPr>
              <w:t xml:space="preserve"> pkt – zrealizowany co najmniej  1 projekt zewnętrzy</w:t>
            </w:r>
          </w:p>
          <w:p w14:paraId="3A79BCFB" w14:textId="77777777" w:rsidR="00AB23E3" w:rsidRDefault="0035248D" w:rsidP="002066EB">
            <w:pPr>
              <w:spacing w:after="0" w:line="240" w:lineRule="auto"/>
              <w:ind w:left="3"/>
              <w:rPr>
                <w:rFonts w:ascii="Times New Roman" w:hAnsi="Times New Roman" w:cs="Times New Roman"/>
                <w:sz w:val="20"/>
                <w:szCs w:val="20"/>
              </w:rPr>
            </w:pPr>
            <w:r>
              <w:rPr>
                <w:rFonts w:ascii="Times New Roman" w:hAnsi="Times New Roman" w:cs="Times New Roman"/>
                <w:sz w:val="20"/>
                <w:szCs w:val="20"/>
              </w:rPr>
              <w:t>0</w:t>
            </w:r>
            <w:r w:rsidRPr="00D860C3">
              <w:rPr>
                <w:rFonts w:ascii="Times New Roman" w:hAnsi="Times New Roman" w:cs="Times New Roman"/>
                <w:sz w:val="20"/>
                <w:szCs w:val="20"/>
              </w:rPr>
              <w:t xml:space="preserve"> pkt – brak realizacji projektów zewnętrznych</w:t>
            </w:r>
          </w:p>
          <w:p w14:paraId="03F556D1" w14:textId="77777777" w:rsidR="00AB23E3" w:rsidRDefault="00AB23E3" w:rsidP="002066EB">
            <w:pPr>
              <w:spacing w:after="0" w:line="240" w:lineRule="auto"/>
              <w:ind w:left="3"/>
              <w:rPr>
                <w:rFonts w:ascii="Times New Roman" w:hAnsi="Times New Roman" w:cs="Times New Roman"/>
                <w:sz w:val="20"/>
                <w:szCs w:val="20"/>
              </w:rPr>
            </w:pPr>
          </w:p>
          <w:p w14:paraId="597DF5CA" w14:textId="55106577" w:rsidR="0035248D" w:rsidRPr="00D860C3" w:rsidRDefault="00AB23E3" w:rsidP="002066EB">
            <w:pPr>
              <w:spacing w:after="0" w:line="240" w:lineRule="auto"/>
              <w:ind w:left="3"/>
              <w:rPr>
                <w:rFonts w:ascii="Times New Roman" w:hAnsi="Times New Roman" w:cs="Times New Roman"/>
                <w:sz w:val="20"/>
                <w:szCs w:val="20"/>
              </w:rPr>
            </w:pPr>
            <w:r>
              <w:rPr>
                <w:rFonts w:ascii="Times New Roman" w:hAnsi="Times New Roman" w:cs="Times New Roman"/>
                <w:sz w:val="20"/>
                <w:szCs w:val="20"/>
              </w:rPr>
              <w:t>Maksymalna ilość punktów w kryterium – 4 pkt</w:t>
            </w:r>
            <w:r w:rsidR="0035248D" w:rsidRPr="00D860C3">
              <w:rPr>
                <w:rFonts w:ascii="Times New Roman" w:hAnsi="Times New Roman" w:cs="Times New Roman"/>
                <w:sz w:val="20"/>
                <w:szCs w:val="20"/>
              </w:rPr>
              <w:t xml:space="preserve"> </w:t>
            </w:r>
          </w:p>
          <w:p w14:paraId="504B2A4D" w14:textId="77777777" w:rsidR="0035248D" w:rsidRPr="00D860C3" w:rsidRDefault="0035248D" w:rsidP="002066EB">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6EA29AF2" w14:textId="77777777" w:rsidR="0035248D" w:rsidRPr="00D860C3" w:rsidRDefault="0035248D" w:rsidP="002066EB">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Preferowani będą wnioskodawcy, którzy zrealizowali projekty finansowane ze źródeł zewnętrznych</w:t>
            </w:r>
            <w:r>
              <w:rPr>
                <w:rFonts w:ascii="Times New Roman" w:hAnsi="Times New Roman" w:cs="Times New Roman"/>
                <w:sz w:val="20"/>
                <w:szCs w:val="20"/>
              </w:rPr>
              <w:t xml:space="preserve"> (krajowych, unijnych, gminnych itd.)</w:t>
            </w:r>
            <w:r w:rsidRPr="00D860C3">
              <w:rPr>
                <w:rFonts w:ascii="Times New Roman" w:hAnsi="Times New Roman" w:cs="Times New Roman"/>
                <w:sz w:val="20"/>
                <w:szCs w:val="20"/>
              </w:rPr>
              <w:t xml:space="preserve">.  Projekty te muszą zostać opisane oraz  udokumentowane wraz ze złożeniem WOPP. Dokumentem potwierdzającym realizację dodatkowego projektu może być kopia umowy przyznania pomocy, pismo o zakończeniu realizacji projektu, oświadczenie beneficjenta itp. </w:t>
            </w:r>
          </w:p>
        </w:tc>
      </w:tr>
      <w:tr w:rsidR="0035248D" w:rsidRPr="00D860C3" w14:paraId="617EEDDB" w14:textId="77777777" w:rsidTr="0035248D">
        <w:trPr>
          <w:trHeight w:val="1175"/>
        </w:trPr>
        <w:tc>
          <w:tcPr>
            <w:tcW w:w="709" w:type="dxa"/>
          </w:tcPr>
          <w:p w14:paraId="437C8721" w14:textId="364C7B58" w:rsidR="0035248D" w:rsidRPr="00A45115" w:rsidRDefault="008F65AE" w:rsidP="002066EB">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9</w:t>
            </w:r>
          </w:p>
        </w:tc>
        <w:tc>
          <w:tcPr>
            <w:tcW w:w="2693" w:type="dxa"/>
            <w:shd w:val="clear" w:color="auto" w:fill="D9D9D9" w:themeFill="background1" w:themeFillShade="D9"/>
          </w:tcPr>
          <w:p w14:paraId="19C732BA" w14:textId="41465D77" w:rsidR="0035248D" w:rsidRPr="00A45115" w:rsidRDefault="0035248D" w:rsidP="002066EB">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 xml:space="preserve">Wniosek skonsultowany </w:t>
            </w:r>
            <w:r>
              <w:rPr>
                <w:rFonts w:ascii="Times New Roman" w:hAnsi="Times New Roman" w:cs="Times New Roman"/>
                <w:color w:val="000000" w:themeColor="text1"/>
                <w:sz w:val="20"/>
                <w:szCs w:val="20"/>
              </w:rPr>
              <w:t xml:space="preserve">                  </w:t>
            </w:r>
            <w:r w:rsidRPr="00A45115">
              <w:rPr>
                <w:rFonts w:ascii="Times New Roman" w:hAnsi="Times New Roman" w:cs="Times New Roman"/>
                <w:color w:val="000000" w:themeColor="text1"/>
                <w:sz w:val="20"/>
                <w:szCs w:val="20"/>
              </w:rPr>
              <w:t xml:space="preserve">z Biurem LGD </w:t>
            </w:r>
          </w:p>
        </w:tc>
        <w:tc>
          <w:tcPr>
            <w:tcW w:w="2268" w:type="dxa"/>
            <w:shd w:val="clear" w:color="auto" w:fill="D9D9D9" w:themeFill="background1" w:themeFillShade="D9"/>
          </w:tcPr>
          <w:p w14:paraId="1B781551" w14:textId="414D0C2E" w:rsidR="0035248D" w:rsidRPr="00A45115" w:rsidRDefault="0035248D" w:rsidP="002066EB">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2 pkt - wniosek skonsultowany z biurem LGD</w:t>
            </w:r>
          </w:p>
          <w:p w14:paraId="68D68250" w14:textId="77777777" w:rsidR="0035248D" w:rsidRPr="00A45115" w:rsidRDefault="0035248D" w:rsidP="002066EB">
            <w:pPr>
              <w:spacing w:after="0" w:line="240" w:lineRule="auto"/>
              <w:ind w:left="3"/>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0 pkt  – wniosek nie skonsultowany z biurem LGD</w:t>
            </w:r>
          </w:p>
          <w:p w14:paraId="3CACE237" w14:textId="77777777" w:rsidR="0035248D" w:rsidRDefault="0035248D" w:rsidP="002066EB">
            <w:pPr>
              <w:spacing w:after="0" w:line="240" w:lineRule="auto"/>
              <w:ind w:left="3"/>
              <w:rPr>
                <w:rFonts w:ascii="Times New Roman" w:hAnsi="Times New Roman" w:cs="Times New Roman"/>
                <w:sz w:val="20"/>
                <w:szCs w:val="20"/>
              </w:rPr>
            </w:pPr>
          </w:p>
          <w:p w14:paraId="783032F3" w14:textId="77777777" w:rsidR="00AB23E3" w:rsidRDefault="00AB23E3" w:rsidP="002066EB">
            <w:pPr>
              <w:spacing w:after="0" w:line="240" w:lineRule="auto"/>
              <w:ind w:left="3"/>
              <w:rPr>
                <w:rFonts w:ascii="Times New Roman" w:hAnsi="Times New Roman" w:cs="Times New Roman"/>
                <w:sz w:val="20"/>
                <w:szCs w:val="20"/>
              </w:rPr>
            </w:pPr>
          </w:p>
          <w:p w14:paraId="0852389E" w14:textId="560D346E" w:rsidR="00AB23E3" w:rsidRPr="00A45115" w:rsidRDefault="00AB23E3" w:rsidP="002066EB">
            <w:pPr>
              <w:spacing w:after="0" w:line="240" w:lineRule="auto"/>
              <w:ind w:left="3"/>
              <w:rPr>
                <w:rFonts w:ascii="Times New Roman" w:hAnsi="Times New Roman" w:cs="Times New Roman"/>
                <w:sz w:val="20"/>
                <w:szCs w:val="20"/>
              </w:rPr>
            </w:pPr>
            <w:r>
              <w:rPr>
                <w:rFonts w:ascii="Times New Roman" w:hAnsi="Times New Roman" w:cs="Times New Roman"/>
                <w:sz w:val="20"/>
                <w:szCs w:val="20"/>
              </w:rPr>
              <w:t>Maksymalna ilość punktów w kryterium – 2 pkt</w:t>
            </w:r>
          </w:p>
        </w:tc>
        <w:tc>
          <w:tcPr>
            <w:tcW w:w="9072" w:type="dxa"/>
            <w:shd w:val="clear" w:color="auto" w:fill="D9D9D9" w:themeFill="background1" w:themeFillShade="D9"/>
          </w:tcPr>
          <w:p w14:paraId="5552BB0C" w14:textId="7032AD33" w:rsidR="0035248D" w:rsidRPr="00A45115" w:rsidRDefault="0035248D" w:rsidP="002066EB">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Nieodpowiednio przygotowane dokumenty aplikacyjne wymuszają wiele niepotrzebnej pracy po stronie Biura LGD i Rady. Skonsultowanie wniosku przed jego złożeniem w dużym stopniu eliminuje ten problem</w:t>
            </w:r>
            <w:r>
              <w:rPr>
                <w:rFonts w:ascii="Times New Roman" w:hAnsi="Times New Roman" w:cs="Times New Roman"/>
                <w:color w:val="000000" w:themeColor="text1"/>
                <w:sz w:val="20"/>
                <w:szCs w:val="20"/>
              </w:rPr>
              <w:t xml:space="preserve">                  </w:t>
            </w:r>
            <w:r w:rsidRPr="00A45115">
              <w:rPr>
                <w:rFonts w:ascii="Times New Roman" w:hAnsi="Times New Roman" w:cs="Times New Roman"/>
                <w:color w:val="000000" w:themeColor="text1"/>
                <w:sz w:val="20"/>
                <w:szCs w:val="20"/>
              </w:rPr>
              <w:t xml:space="preserve"> i sprawia, że dokumenty mogą być szybciej weryfikowane i oceniane na dalszych etapach postępowania konkursowego.</w:t>
            </w:r>
          </w:p>
          <w:p w14:paraId="61DE974B" w14:textId="77777777" w:rsidR="0035248D" w:rsidRPr="00A45115" w:rsidRDefault="0035248D" w:rsidP="002066EB">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Kryterium weryfikowane na podstawie dokumentów własnych biura. Punkty w tym kryterium można uzyskać konsultując wniosek osobiście w Biurze LGD, mailowo lub uczestnicząc w spotkaniu konsultacyjnym organizowanym przez Biuro LGD.</w:t>
            </w:r>
          </w:p>
          <w:p w14:paraId="335F1394" w14:textId="77777777" w:rsidR="0035248D" w:rsidRPr="00D860C3" w:rsidRDefault="0035248D" w:rsidP="002066EB">
            <w:pPr>
              <w:spacing w:after="0" w:line="240" w:lineRule="auto"/>
              <w:rPr>
                <w:rFonts w:ascii="Times New Roman" w:hAnsi="Times New Roman" w:cs="Times New Roman"/>
                <w:sz w:val="20"/>
                <w:szCs w:val="20"/>
              </w:rPr>
            </w:pPr>
          </w:p>
        </w:tc>
      </w:tr>
      <w:tr w:rsidR="0035248D" w:rsidRPr="00D860C3" w14:paraId="14346C2D" w14:textId="77777777" w:rsidTr="0035248D">
        <w:trPr>
          <w:trHeight w:val="1175"/>
        </w:trPr>
        <w:tc>
          <w:tcPr>
            <w:tcW w:w="709" w:type="dxa"/>
          </w:tcPr>
          <w:p w14:paraId="3CCAAC90" w14:textId="2BFB7DFA" w:rsidR="0035248D" w:rsidRPr="00D25BAF" w:rsidRDefault="0035248D" w:rsidP="00C037C9">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w:t>
            </w:r>
            <w:r w:rsidR="008F65AE">
              <w:rPr>
                <w:rFonts w:ascii="Times New Roman" w:hAnsi="Times New Roman" w:cs="Times New Roman"/>
                <w:color w:val="000000" w:themeColor="text1"/>
                <w:sz w:val="20"/>
                <w:szCs w:val="20"/>
              </w:rPr>
              <w:t>0</w:t>
            </w:r>
          </w:p>
        </w:tc>
        <w:tc>
          <w:tcPr>
            <w:tcW w:w="2693" w:type="dxa"/>
            <w:shd w:val="clear" w:color="auto" w:fill="D9D9D9" w:themeFill="background1" w:themeFillShade="D9"/>
          </w:tcPr>
          <w:p w14:paraId="4E1ED0F9" w14:textId="4B2A9CB5" w:rsidR="0035248D" w:rsidRDefault="0035248D" w:rsidP="00C037C9">
            <w:pPr>
              <w:spacing w:after="0" w:line="240" w:lineRule="auto"/>
              <w:rPr>
                <w:rFonts w:ascii="Times New Roman" w:hAnsi="Times New Roman" w:cs="Times New Roman"/>
                <w:color w:val="000000" w:themeColor="text1"/>
                <w:sz w:val="20"/>
                <w:szCs w:val="20"/>
              </w:rPr>
            </w:pPr>
            <w:r w:rsidRPr="00D25BAF">
              <w:rPr>
                <w:rFonts w:ascii="Times New Roman" w:hAnsi="Times New Roman" w:cs="Times New Roman"/>
                <w:color w:val="000000" w:themeColor="text1"/>
                <w:sz w:val="20"/>
                <w:szCs w:val="20"/>
              </w:rPr>
              <w:t>Zakładana promocja operacji i jej potencjalny wpływ na wizerunek LGD i obszaru objętego LSR</w:t>
            </w:r>
            <w:r>
              <w:rPr>
                <w:rFonts w:ascii="Times New Roman" w:hAnsi="Times New Roman" w:cs="Times New Roman"/>
                <w:color w:val="000000" w:themeColor="text1"/>
                <w:sz w:val="20"/>
                <w:szCs w:val="20"/>
              </w:rPr>
              <w:t xml:space="preserve"> (pierwsze kryterium rozstrzygające)</w:t>
            </w:r>
          </w:p>
          <w:p w14:paraId="0A085FD5" w14:textId="0F43B56E" w:rsidR="0035248D" w:rsidRPr="00D25BAF" w:rsidRDefault="0035248D" w:rsidP="002066EB">
            <w:pPr>
              <w:spacing w:after="0" w:line="240" w:lineRule="auto"/>
              <w:jc w:val="center"/>
              <w:rPr>
                <w:rFonts w:ascii="Times New Roman" w:hAnsi="Times New Roman" w:cs="Times New Roman"/>
                <w:color w:val="000000" w:themeColor="text1"/>
                <w:sz w:val="20"/>
                <w:szCs w:val="20"/>
              </w:rPr>
            </w:pPr>
          </w:p>
        </w:tc>
        <w:tc>
          <w:tcPr>
            <w:tcW w:w="2268" w:type="dxa"/>
            <w:shd w:val="clear" w:color="auto" w:fill="D9D9D9" w:themeFill="background1" w:themeFillShade="D9"/>
          </w:tcPr>
          <w:p w14:paraId="07399B01" w14:textId="6A69F27E" w:rsidR="0035248D" w:rsidRDefault="0035248D" w:rsidP="002066EB">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w:t>
            </w:r>
            <w:r>
              <w:rPr>
                <w:rFonts w:ascii="Times New Roman" w:hAnsi="Times New Roman" w:cs="Times New Roman"/>
                <w:sz w:val="20"/>
                <w:szCs w:val="20"/>
              </w:rPr>
              <w:t>–</w:t>
            </w:r>
            <w:r w:rsidRPr="00D860C3">
              <w:rPr>
                <w:rFonts w:ascii="Times New Roman" w:hAnsi="Times New Roman" w:cs="Times New Roman"/>
                <w:sz w:val="20"/>
                <w:szCs w:val="20"/>
              </w:rPr>
              <w:t xml:space="preserve"> </w:t>
            </w:r>
            <w:r>
              <w:rPr>
                <w:rFonts w:ascii="Times New Roman" w:hAnsi="Times New Roman" w:cs="Times New Roman"/>
                <w:sz w:val="20"/>
                <w:szCs w:val="20"/>
              </w:rPr>
              <w:t xml:space="preserve">operacja ma zaplanowane co najmniej 3 narzędzia promocyjne    i </w:t>
            </w:r>
            <w:r w:rsidRPr="005975DE">
              <w:rPr>
                <w:rFonts w:ascii="Times New Roman" w:hAnsi="Times New Roman" w:cs="Times New Roman"/>
                <w:sz w:val="20"/>
                <w:szCs w:val="20"/>
              </w:rPr>
              <w:t>przyczynia się do promocji LGD</w:t>
            </w:r>
          </w:p>
          <w:p w14:paraId="47FC3188" w14:textId="14BBAC99" w:rsidR="0035248D" w:rsidRDefault="0035248D" w:rsidP="002066EB">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2 </w:t>
            </w:r>
            <w:r w:rsidRPr="00D860C3">
              <w:rPr>
                <w:rFonts w:ascii="Times New Roman" w:hAnsi="Times New Roman" w:cs="Times New Roman"/>
                <w:sz w:val="20"/>
                <w:szCs w:val="20"/>
              </w:rPr>
              <w:t xml:space="preserve"> pkt –  </w:t>
            </w:r>
            <w:r>
              <w:rPr>
                <w:rFonts w:ascii="Times New Roman" w:hAnsi="Times New Roman" w:cs="Times New Roman"/>
                <w:sz w:val="20"/>
                <w:szCs w:val="20"/>
              </w:rPr>
              <w:t xml:space="preserve">operacja ma zaplanowane co najmniej 1 narzędzie promocyjne  i </w:t>
            </w:r>
            <w:r w:rsidRPr="005975DE">
              <w:rPr>
                <w:rFonts w:ascii="Times New Roman" w:hAnsi="Times New Roman" w:cs="Times New Roman"/>
                <w:sz w:val="20"/>
                <w:szCs w:val="20"/>
              </w:rPr>
              <w:t>przyczynia się do promocji LGD</w:t>
            </w:r>
          </w:p>
          <w:p w14:paraId="310502C7" w14:textId="77777777" w:rsidR="0035248D" w:rsidRDefault="0035248D" w:rsidP="002066EB">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0 pkt – operacja nie przewiduje żadnych działań promocyjnych</w:t>
            </w:r>
          </w:p>
          <w:p w14:paraId="6EE50B99" w14:textId="77777777" w:rsidR="00AB23E3" w:rsidRDefault="00AB23E3" w:rsidP="002066EB">
            <w:pPr>
              <w:spacing w:after="0" w:line="240" w:lineRule="auto"/>
              <w:ind w:left="3"/>
              <w:rPr>
                <w:rFonts w:ascii="Times New Roman" w:hAnsi="Times New Roman" w:cs="Times New Roman"/>
                <w:sz w:val="20"/>
                <w:szCs w:val="20"/>
              </w:rPr>
            </w:pPr>
          </w:p>
          <w:p w14:paraId="28F693D3" w14:textId="1691D095" w:rsidR="00AB23E3" w:rsidRDefault="00AB23E3" w:rsidP="002066EB">
            <w:pPr>
              <w:spacing w:after="0" w:line="240" w:lineRule="auto"/>
              <w:ind w:left="3"/>
              <w:rPr>
                <w:rFonts w:ascii="Times New Roman" w:hAnsi="Times New Roman" w:cs="Times New Roman"/>
                <w:sz w:val="20"/>
                <w:szCs w:val="20"/>
              </w:rPr>
            </w:pPr>
            <w:r>
              <w:rPr>
                <w:rFonts w:ascii="Times New Roman" w:hAnsi="Times New Roman" w:cs="Times New Roman"/>
                <w:sz w:val="20"/>
                <w:szCs w:val="20"/>
              </w:rPr>
              <w:lastRenderedPageBreak/>
              <w:t>Maksymalna ilość punktów w kryterium – 6 pkt</w:t>
            </w:r>
          </w:p>
          <w:p w14:paraId="28485400" w14:textId="77777777" w:rsidR="0035248D" w:rsidRPr="00D860C3" w:rsidRDefault="0035248D" w:rsidP="002066EB">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79CB5751" w14:textId="77777777" w:rsidR="0035248D" w:rsidRPr="00AE5ECD" w:rsidRDefault="0035248D" w:rsidP="002066EB">
            <w:pPr>
              <w:spacing w:after="0" w:line="240" w:lineRule="auto"/>
              <w:rPr>
                <w:rFonts w:ascii="Times New Roman" w:hAnsi="Times New Roman" w:cs="Times New Roman"/>
                <w:i/>
                <w:iCs/>
                <w:sz w:val="20"/>
                <w:szCs w:val="20"/>
              </w:rPr>
            </w:pPr>
            <w:r w:rsidRPr="00D860C3">
              <w:rPr>
                <w:rFonts w:ascii="Times New Roman" w:hAnsi="Times New Roman" w:cs="Times New Roman"/>
                <w:sz w:val="20"/>
                <w:szCs w:val="20"/>
              </w:rPr>
              <w:lastRenderedPageBreak/>
              <w:t>Kryterium premiuje operacje zawierające większą ilość różnych działań promocyjnych z jednoczesnym wykorzystaniem systemu wizualizacji LGD „Górna Prosna” zawartego w obowiązującej księdze wizualizacji</w:t>
            </w:r>
            <w:r>
              <w:rPr>
                <w:rFonts w:ascii="Times New Roman" w:hAnsi="Times New Roman" w:cs="Times New Roman"/>
                <w:sz w:val="20"/>
                <w:szCs w:val="20"/>
              </w:rPr>
              <w:t xml:space="preserve"> </w:t>
            </w:r>
            <w:r w:rsidRPr="00AE5ECD">
              <w:rPr>
                <w:rFonts w:ascii="Times New Roman" w:hAnsi="Times New Roman" w:cs="Times New Roman"/>
                <w:i/>
                <w:iCs/>
                <w:sz w:val="20"/>
                <w:szCs w:val="20"/>
              </w:rPr>
              <w:t xml:space="preserve">(materiały promocyjne nie będą stanowiły tylko promocji LGD ale będą na nich zawarte informacje dotyczące operacji oraz wnioskodawcy, LGD będzie promowane poprzez umieszczenie </w:t>
            </w:r>
            <w:proofErr w:type="spellStart"/>
            <w:r w:rsidRPr="00AE5ECD">
              <w:rPr>
                <w:rFonts w:ascii="Times New Roman" w:hAnsi="Times New Roman" w:cs="Times New Roman"/>
                <w:i/>
                <w:iCs/>
                <w:sz w:val="20"/>
                <w:szCs w:val="20"/>
              </w:rPr>
              <w:t>loga</w:t>
            </w:r>
            <w:proofErr w:type="spellEnd"/>
            <w:r w:rsidRPr="00AE5ECD">
              <w:rPr>
                <w:rFonts w:ascii="Times New Roman" w:hAnsi="Times New Roman" w:cs="Times New Roman"/>
                <w:i/>
                <w:iCs/>
                <w:sz w:val="20"/>
                <w:szCs w:val="20"/>
              </w:rPr>
              <w:t xml:space="preserve"> oraz informacji o pozyskaniu środków za pośrednictwem LGD)</w:t>
            </w:r>
          </w:p>
          <w:p w14:paraId="08E1BE08" w14:textId="77777777" w:rsidR="0035248D" w:rsidRPr="00D860C3" w:rsidRDefault="0035248D" w:rsidP="002066EB">
            <w:pPr>
              <w:spacing w:after="0" w:line="240" w:lineRule="auto"/>
              <w:rPr>
                <w:rFonts w:ascii="Times New Roman" w:hAnsi="Times New Roman" w:cs="Times New Roman"/>
                <w:sz w:val="20"/>
                <w:szCs w:val="20"/>
              </w:rPr>
            </w:pPr>
          </w:p>
          <w:p w14:paraId="5743F945" w14:textId="77777777" w:rsidR="0035248D" w:rsidRPr="00D860C3" w:rsidRDefault="0035248D" w:rsidP="002066EB">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Promowanie operacji oznacza 2 rodzaje działań: 1) W ramach kryterium preferowane będą operacje zakładające działania promujące projekt i jego efekty,  z wykorzystaniem różnorodnych narzędzi (np. Internet (np. strony www. organizacji, gminy,  </w:t>
            </w:r>
            <w:proofErr w:type="spellStart"/>
            <w:r w:rsidRPr="00D860C3">
              <w:rPr>
                <w:rFonts w:ascii="Times New Roman" w:hAnsi="Times New Roman" w:cs="Times New Roman"/>
                <w:sz w:val="20"/>
                <w:szCs w:val="20"/>
              </w:rPr>
              <w:t>facebook</w:t>
            </w:r>
            <w:proofErr w:type="spellEnd"/>
            <w:r w:rsidRPr="00D860C3">
              <w:rPr>
                <w:rFonts w:ascii="Times New Roman" w:hAnsi="Times New Roman" w:cs="Times New Roman"/>
                <w:sz w:val="20"/>
                <w:szCs w:val="20"/>
              </w:rPr>
              <w:t>, prasa elektroniczna, portale), prasę drukowaną, radio, TV, materiały drukowane np. ulotki).</w:t>
            </w:r>
          </w:p>
          <w:p w14:paraId="65BEA707" w14:textId="7DD2E0C8" w:rsidR="0035248D" w:rsidRPr="00D860C3" w:rsidRDefault="00821275" w:rsidP="002066EB">
            <w:pPr>
              <w:spacing w:after="0" w:line="240" w:lineRule="auto"/>
              <w:rPr>
                <w:rFonts w:ascii="Times New Roman" w:hAnsi="Times New Roman" w:cs="Times New Roman"/>
                <w:sz w:val="20"/>
                <w:szCs w:val="20"/>
              </w:rPr>
            </w:pPr>
            <w:r>
              <w:rPr>
                <w:rFonts w:ascii="Times New Roman" w:hAnsi="Times New Roman" w:cs="Times New Roman"/>
                <w:sz w:val="20"/>
                <w:szCs w:val="20"/>
              </w:rPr>
              <w:t>Aby uzyskać maksymalną ilość pkt w tym kryterium n</w:t>
            </w:r>
            <w:r w:rsidR="0035248D" w:rsidRPr="00D860C3">
              <w:rPr>
                <w:rFonts w:ascii="Times New Roman" w:hAnsi="Times New Roman" w:cs="Times New Roman"/>
                <w:sz w:val="20"/>
                <w:szCs w:val="20"/>
              </w:rPr>
              <w:t xml:space="preserve">ależy zakładać co najmniej 3 - 4 działania. </w:t>
            </w:r>
          </w:p>
          <w:p w14:paraId="5E1AA503" w14:textId="77777777" w:rsidR="0035248D" w:rsidRPr="00D860C3" w:rsidRDefault="0035248D" w:rsidP="002066EB">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2) W ramach działań promujących zostanie wykorzystany pełny zakres systemu wizualizacji LGD „Górna Prosna”  (m.in. znaków graficznych, logotypów, kolorystyki, czcionki ) zawartych w księdze wizualizacji ( np. tablica informacyjna itp.) </w:t>
            </w:r>
          </w:p>
          <w:p w14:paraId="3F394C64" w14:textId="77777777" w:rsidR="0035248D" w:rsidRPr="00D860C3" w:rsidRDefault="0035248D" w:rsidP="002066EB">
            <w:pPr>
              <w:rPr>
                <w:rFonts w:ascii="Times New Roman" w:hAnsi="Times New Roman" w:cs="Times New Roman"/>
                <w:sz w:val="20"/>
                <w:szCs w:val="20"/>
              </w:rPr>
            </w:pPr>
            <w:r w:rsidRPr="005975DE">
              <w:rPr>
                <w:rFonts w:ascii="Times New Roman" w:hAnsi="Times New Roman" w:cs="Times New Roman"/>
                <w:sz w:val="20"/>
                <w:szCs w:val="20"/>
              </w:rPr>
              <w:lastRenderedPageBreak/>
              <w:t>Kryterium weryfikowane na podstawie Oświadczenia Wnioskodawcy.</w:t>
            </w:r>
          </w:p>
        </w:tc>
      </w:tr>
      <w:tr w:rsidR="0035248D" w:rsidRPr="004E112D" w14:paraId="3A135D21" w14:textId="77777777" w:rsidTr="0035248D">
        <w:tc>
          <w:tcPr>
            <w:tcW w:w="709" w:type="dxa"/>
          </w:tcPr>
          <w:p w14:paraId="67130E1B" w14:textId="6B47B759" w:rsidR="0035248D" w:rsidRPr="004E112D" w:rsidRDefault="0035248D"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lastRenderedPageBreak/>
              <w:t>1</w:t>
            </w:r>
            <w:r w:rsidR="008F65AE">
              <w:rPr>
                <w:rFonts w:ascii="Times New Roman" w:hAnsi="Times New Roman" w:cs="Times New Roman"/>
                <w:color w:val="000000" w:themeColor="text1"/>
                <w:sz w:val="20"/>
                <w:szCs w:val="20"/>
              </w:rPr>
              <w:t>1</w:t>
            </w:r>
          </w:p>
        </w:tc>
        <w:tc>
          <w:tcPr>
            <w:tcW w:w="2693" w:type="dxa"/>
            <w:shd w:val="clear" w:color="auto" w:fill="D9D9D9" w:themeFill="background1" w:themeFillShade="D9"/>
          </w:tcPr>
          <w:p w14:paraId="7E08FB78" w14:textId="485E5C98" w:rsidR="0035248D" w:rsidRPr="004E112D" w:rsidRDefault="0035248D"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Obszar oddziaływania operacji </w:t>
            </w:r>
          </w:p>
        </w:tc>
        <w:tc>
          <w:tcPr>
            <w:tcW w:w="2268" w:type="dxa"/>
            <w:shd w:val="clear" w:color="auto" w:fill="D9D9D9" w:themeFill="background1" w:themeFillShade="D9"/>
          </w:tcPr>
          <w:p w14:paraId="66E8A9DC" w14:textId="77777777" w:rsidR="0035248D" w:rsidRPr="004E112D" w:rsidRDefault="0035248D"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6</w:t>
            </w:r>
            <w:r w:rsidRPr="004E112D">
              <w:rPr>
                <w:rFonts w:ascii="Times New Roman" w:hAnsi="Times New Roman" w:cs="Times New Roman"/>
                <w:color w:val="000000" w:themeColor="text1"/>
                <w:sz w:val="20"/>
                <w:szCs w:val="20"/>
              </w:rPr>
              <w:t xml:space="preserve"> pkt – obszar całej LGD</w:t>
            </w:r>
          </w:p>
          <w:p w14:paraId="06C95B8E" w14:textId="77777777" w:rsidR="0035248D" w:rsidRPr="004E112D" w:rsidRDefault="0035248D"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 co najmniej jedna gmina</w:t>
            </w:r>
          </w:p>
          <w:p w14:paraId="2D42D2E7" w14:textId="77777777" w:rsidR="0035248D" w:rsidRDefault="0035248D"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w:t>
            </w:r>
            <w:r w:rsidRPr="004E112D">
              <w:rPr>
                <w:rFonts w:ascii="Times New Roman" w:hAnsi="Times New Roman" w:cs="Times New Roman"/>
                <w:color w:val="000000" w:themeColor="text1"/>
                <w:sz w:val="20"/>
                <w:szCs w:val="20"/>
              </w:rPr>
              <w:t xml:space="preserve"> pkt – co najmniej jedna miejscowość</w:t>
            </w:r>
          </w:p>
          <w:p w14:paraId="12487006" w14:textId="77777777" w:rsidR="00AB23E3" w:rsidRDefault="00AB23E3" w:rsidP="00EE4406">
            <w:pPr>
              <w:spacing w:after="0" w:line="240" w:lineRule="auto"/>
              <w:rPr>
                <w:rFonts w:ascii="Times New Roman" w:hAnsi="Times New Roman" w:cs="Times New Roman"/>
                <w:color w:val="000000" w:themeColor="text1"/>
                <w:sz w:val="20"/>
                <w:szCs w:val="20"/>
              </w:rPr>
            </w:pPr>
          </w:p>
          <w:p w14:paraId="75CA0902" w14:textId="7FFE56D7" w:rsidR="00AB23E3" w:rsidRPr="004E112D" w:rsidRDefault="00AB23E3"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sz w:val="20"/>
                <w:szCs w:val="20"/>
              </w:rPr>
              <w:t>Maksymalna ilość punktów w kryterium – 6 pkt</w:t>
            </w:r>
          </w:p>
        </w:tc>
        <w:tc>
          <w:tcPr>
            <w:tcW w:w="9072" w:type="dxa"/>
            <w:shd w:val="clear" w:color="auto" w:fill="D9D9D9" w:themeFill="background1" w:themeFillShade="D9"/>
          </w:tcPr>
          <w:p w14:paraId="08839720" w14:textId="77777777" w:rsidR="0035248D" w:rsidRDefault="0035248D"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Kryterium premiuje operacje oddziaływujące na jak największą część obszaru LGD</w:t>
            </w:r>
            <w:r>
              <w:rPr>
                <w:rFonts w:ascii="Times New Roman" w:hAnsi="Times New Roman" w:cs="Times New Roman"/>
                <w:color w:val="000000" w:themeColor="text1"/>
                <w:sz w:val="20"/>
                <w:szCs w:val="20"/>
              </w:rPr>
              <w:t>.</w:t>
            </w:r>
          </w:p>
          <w:p w14:paraId="62C89B4B" w14:textId="59407989" w:rsidR="0035248D" w:rsidRPr="004E112D" w:rsidRDefault="0035248D"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w:t>
            </w:r>
            <w:r w:rsidRPr="004E112D">
              <w:rPr>
                <w:rFonts w:ascii="Times New Roman" w:hAnsi="Times New Roman" w:cs="Times New Roman"/>
                <w:color w:val="000000" w:themeColor="text1"/>
                <w:sz w:val="20"/>
                <w:szCs w:val="20"/>
              </w:rPr>
              <w:t xml:space="preserve">aksymalną liczbę </w:t>
            </w:r>
            <w:r>
              <w:rPr>
                <w:rFonts w:ascii="Times New Roman" w:hAnsi="Times New Roman" w:cs="Times New Roman"/>
                <w:color w:val="000000" w:themeColor="text1"/>
                <w:sz w:val="20"/>
                <w:szCs w:val="20"/>
              </w:rPr>
              <w:t>6</w:t>
            </w:r>
            <w:r w:rsidRPr="004E112D">
              <w:rPr>
                <w:rFonts w:ascii="Times New Roman" w:hAnsi="Times New Roman" w:cs="Times New Roman"/>
                <w:color w:val="000000" w:themeColor="text1"/>
                <w:sz w:val="20"/>
                <w:szCs w:val="20"/>
              </w:rPr>
              <w:t xml:space="preserve"> pkt </w:t>
            </w:r>
            <w:r>
              <w:rPr>
                <w:rFonts w:ascii="Times New Roman" w:hAnsi="Times New Roman" w:cs="Times New Roman"/>
                <w:color w:val="000000" w:themeColor="text1"/>
                <w:sz w:val="20"/>
                <w:szCs w:val="20"/>
              </w:rPr>
              <w:t xml:space="preserve">przyznaje się </w:t>
            </w:r>
            <w:r w:rsidRPr="004E112D">
              <w:rPr>
                <w:rFonts w:ascii="Times New Roman" w:hAnsi="Times New Roman" w:cs="Times New Roman"/>
                <w:color w:val="000000" w:themeColor="text1"/>
                <w:sz w:val="20"/>
                <w:szCs w:val="20"/>
              </w:rPr>
              <w:t>w sytuacji kiedy opis operacji wskazuje jednoznacznie, że podstawową grupą docelową będą mieszkańcy wszystkich gmin należących do LGD.</w:t>
            </w:r>
          </w:p>
          <w:p w14:paraId="44FA78F8" w14:textId="77777777" w:rsidR="0035248D" w:rsidRPr="004E112D" w:rsidRDefault="0035248D"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przyznaje się w sytuacji gdy opis operacji wskazuje jednoznacznie, że podstawową grupą docelową będą mieszkańcy co najmniej 1 gminy (operacja jest skierowana do mieszkańców co najmniej jednej gminy).</w:t>
            </w:r>
          </w:p>
          <w:p w14:paraId="57FF8B13" w14:textId="19BD0364" w:rsidR="0035248D" w:rsidRPr="004E112D" w:rsidRDefault="00FF575F"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w:t>
            </w:r>
            <w:r w:rsidR="0035248D" w:rsidRPr="004E112D">
              <w:rPr>
                <w:rFonts w:ascii="Times New Roman" w:hAnsi="Times New Roman" w:cs="Times New Roman"/>
                <w:color w:val="000000" w:themeColor="text1"/>
                <w:sz w:val="20"/>
                <w:szCs w:val="20"/>
              </w:rPr>
              <w:t xml:space="preserve"> pkt przyznaje się gdy opis operacji wskazuje jednoznacznie, że podstawową grupą docelową będą mieszkańcy </w:t>
            </w:r>
            <w:r w:rsidR="009E1BD4">
              <w:rPr>
                <w:rFonts w:ascii="Times New Roman" w:hAnsi="Times New Roman" w:cs="Times New Roman"/>
                <w:color w:val="000000" w:themeColor="text1"/>
                <w:sz w:val="20"/>
                <w:szCs w:val="20"/>
              </w:rPr>
              <w:t>co najmniej 1 miejscowości.</w:t>
            </w:r>
          </w:p>
          <w:p w14:paraId="01872E99" w14:textId="77777777" w:rsidR="0035248D" w:rsidRPr="004E112D" w:rsidRDefault="0035248D"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 </w:t>
            </w:r>
          </w:p>
        </w:tc>
      </w:tr>
    </w:tbl>
    <w:p w14:paraId="6BE6118E" w14:textId="77777777" w:rsidR="000C1F51" w:rsidRDefault="000C1F51" w:rsidP="00020290">
      <w:pPr>
        <w:spacing w:line="240" w:lineRule="auto"/>
        <w:rPr>
          <w:rFonts w:ascii="Times New Roman" w:hAnsi="Times New Roman" w:cs="Times New Roman"/>
          <w:lang w:eastAsia="pl-PL"/>
        </w:rPr>
      </w:pPr>
    </w:p>
    <w:tbl>
      <w:tblPr>
        <w:tblW w:w="14283"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283"/>
      </w:tblGrid>
      <w:tr w:rsidR="00C037C9" w:rsidRPr="00346C8F" w14:paraId="7676B612" w14:textId="77777777" w:rsidTr="00942A9D">
        <w:trPr>
          <w:trHeight w:val="1175"/>
        </w:trPr>
        <w:tc>
          <w:tcPr>
            <w:tcW w:w="14283" w:type="dxa"/>
            <w:tcBorders>
              <w:bottom w:val="single" w:sz="4" w:space="0" w:color="auto"/>
            </w:tcBorders>
          </w:tcPr>
          <w:p w14:paraId="306AC06D" w14:textId="571F3246" w:rsidR="00821275" w:rsidRDefault="00821275" w:rsidP="00821275">
            <w:pPr>
              <w:widowControl w:val="0"/>
              <w:suppressAutoHyphens/>
              <w:spacing w:after="120"/>
              <w:jc w:val="center"/>
              <w:rPr>
                <w:rFonts w:ascii="Times New Roman" w:hAnsi="Times New Roman" w:cs="Times New Roman"/>
              </w:rPr>
            </w:pPr>
            <w:r w:rsidRPr="00821275">
              <w:rPr>
                <w:rFonts w:ascii="Times New Roman" w:hAnsi="Times New Roman" w:cs="Times New Roman"/>
              </w:rPr>
              <w:t>W przypadku, gdy dwie lub więcej operacji w ramach danego naboru uzyskało taką samą liczbę punktów, wyższe miejsce na liście</w:t>
            </w:r>
            <w:r>
              <w:rPr>
                <w:rFonts w:ascii="Times New Roman" w:hAnsi="Times New Roman" w:cs="Times New Roman"/>
              </w:rPr>
              <w:t xml:space="preserve"> </w:t>
            </w:r>
            <w:r w:rsidRPr="00821275">
              <w:rPr>
                <w:rFonts w:ascii="Times New Roman" w:hAnsi="Times New Roman" w:cs="Times New Roman"/>
              </w:rPr>
              <w:t>zajmuje ta operacja, która jest objęta wnioskiem z niższą kwotą dofinansowania. W przypadku gdy dwa lub więcej wniosków ma taką samą wartość dofinansowania wyższe miejsce na liście otrzymuje wniosek, który otrzymał więcej punktów w kryterium dotyczącym promocji. Kolejno będ</w:t>
            </w:r>
            <w:r>
              <w:rPr>
                <w:rFonts w:ascii="Times New Roman" w:hAnsi="Times New Roman" w:cs="Times New Roman"/>
              </w:rPr>
              <w:t>zie</w:t>
            </w:r>
            <w:r w:rsidRPr="00821275">
              <w:rPr>
                <w:rFonts w:ascii="Times New Roman" w:hAnsi="Times New Roman" w:cs="Times New Roman"/>
              </w:rPr>
              <w:t xml:space="preserve"> bran</w:t>
            </w:r>
            <w:r>
              <w:rPr>
                <w:rFonts w:ascii="Times New Roman" w:hAnsi="Times New Roman" w:cs="Times New Roman"/>
              </w:rPr>
              <w:t xml:space="preserve">e </w:t>
            </w:r>
            <w:r w:rsidRPr="00821275">
              <w:rPr>
                <w:rFonts w:ascii="Times New Roman" w:hAnsi="Times New Roman" w:cs="Times New Roman"/>
              </w:rPr>
              <w:t>pod uwagę kryteri</w:t>
            </w:r>
            <w:r>
              <w:rPr>
                <w:rFonts w:ascii="Times New Roman" w:hAnsi="Times New Roman" w:cs="Times New Roman"/>
              </w:rPr>
              <w:t>um</w:t>
            </w:r>
            <w:r w:rsidRPr="00821275">
              <w:rPr>
                <w:rFonts w:ascii="Times New Roman" w:hAnsi="Times New Roman" w:cs="Times New Roman"/>
              </w:rPr>
              <w:t xml:space="preserve"> związane z posiadanym doświadczeniem</w:t>
            </w:r>
            <w:r>
              <w:rPr>
                <w:rFonts w:ascii="Times New Roman" w:hAnsi="Times New Roman" w:cs="Times New Roman"/>
              </w:rPr>
              <w:t>.</w:t>
            </w:r>
          </w:p>
          <w:p w14:paraId="3707E96D" w14:textId="54D87E98" w:rsidR="00C037C9" w:rsidRPr="00821275" w:rsidRDefault="00821275" w:rsidP="00821275">
            <w:pPr>
              <w:widowControl w:val="0"/>
              <w:suppressAutoHyphens/>
              <w:spacing w:after="120"/>
              <w:jc w:val="center"/>
              <w:rPr>
                <w:rFonts w:ascii="Times New Roman" w:hAnsi="Times New Roman" w:cs="Times New Roman"/>
              </w:rPr>
            </w:pPr>
            <w:r w:rsidRPr="00821275">
              <w:rPr>
                <w:rFonts w:ascii="Times New Roman" w:hAnsi="Times New Roman" w:cs="Times New Roman"/>
              </w:rPr>
              <w:t xml:space="preserve">Jeśli metoda selekcji określona </w:t>
            </w:r>
            <w:r>
              <w:rPr>
                <w:rFonts w:ascii="Times New Roman" w:hAnsi="Times New Roman" w:cs="Times New Roman"/>
              </w:rPr>
              <w:t xml:space="preserve">wyżej </w:t>
            </w:r>
            <w:r w:rsidRPr="00821275">
              <w:rPr>
                <w:rFonts w:ascii="Times New Roman" w:hAnsi="Times New Roman" w:cs="Times New Roman"/>
              </w:rPr>
              <w:t>okaże się nieskuteczna, o miejscu na liście decyduje data i godzina złożenia wniosku, zgodnie z zasadą „im wcześniejsza data, godzina, minuta złożenia wniosku, tym wyższe miejsce na liście.</w:t>
            </w:r>
          </w:p>
          <w:p w14:paraId="72C053A0" w14:textId="7500C96A" w:rsidR="00C037C9" w:rsidRPr="00F74045" w:rsidRDefault="00C037C9" w:rsidP="00942A9D">
            <w:pPr>
              <w:rPr>
                <w:rFonts w:ascii="Times New Roman" w:hAnsi="Times New Roman" w:cs="Times New Roman"/>
                <w:sz w:val="20"/>
                <w:szCs w:val="20"/>
              </w:rPr>
            </w:pPr>
            <w:r w:rsidRPr="00F74045">
              <w:rPr>
                <w:rFonts w:ascii="Times New Roman" w:hAnsi="Times New Roman" w:cs="Times New Roman"/>
                <w:sz w:val="20"/>
                <w:szCs w:val="20"/>
              </w:rPr>
              <w:t xml:space="preserve">Minimalna liczba punktów: </w:t>
            </w:r>
            <w:r w:rsidR="00DD5EEF">
              <w:rPr>
                <w:rFonts w:ascii="Times New Roman" w:hAnsi="Times New Roman" w:cs="Times New Roman"/>
                <w:sz w:val="20"/>
                <w:szCs w:val="20"/>
              </w:rPr>
              <w:t>2</w:t>
            </w:r>
            <w:r w:rsidR="00DF6BD9">
              <w:rPr>
                <w:rFonts w:ascii="Times New Roman" w:hAnsi="Times New Roman" w:cs="Times New Roman"/>
                <w:sz w:val="20"/>
                <w:szCs w:val="20"/>
              </w:rPr>
              <w:t>5</w:t>
            </w:r>
          </w:p>
          <w:p w14:paraId="57551796" w14:textId="4881A7AC" w:rsidR="00C037C9" w:rsidRPr="00F74045" w:rsidRDefault="00C037C9" w:rsidP="00942A9D">
            <w:pPr>
              <w:spacing w:after="0" w:line="240" w:lineRule="auto"/>
              <w:rPr>
                <w:rFonts w:ascii="Times New Roman" w:hAnsi="Times New Roman" w:cs="Times New Roman"/>
                <w:sz w:val="20"/>
                <w:szCs w:val="20"/>
              </w:rPr>
            </w:pPr>
            <w:r w:rsidRPr="00F74045">
              <w:rPr>
                <w:rFonts w:ascii="Times New Roman" w:hAnsi="Times New Roman" w:cs="Times New Roman"/>
                <w:sz w:val="20"/>
                <w:szCs w:val="20"/>
              </w:rPr>
              <w:t>Maksymalna liczba punktów:</w:t>
            </w:r>
            <w:r>
              <w:rPr>
                <w:rFonts w:ascii="Times New Roman" w:hAnsi="Times New Roman" w:cs="Times New Roman"/>
                <w:sz w:val="20"/>
                <w:szCs w:val="20"/>
              </w:rPr>
              <w:t xml:space="preserve"> </w:t>
            </w:r>
            <w:r w:rsidR="00DD5EEF">
              <w:rPr>
                <w:rFonts w:ascii="Times New Roman" w:hAnsi="Times New Roman" w:cs="Times New Roman"/>
                <w:sz w:val="20"/>
                <w:szCs w:val="20"/>
              </w:rPr>
              <w:t>5</w:t>
            </w:r>
            <w:r w:rsidR="00DF6BD9">
              <w:rPr>
                <w:rFonts w:ascii="Times New Roman" w:hAnsi="Times New Roman" w:cs="Times New Roman"/>
                <w:sz w:val="20"/>
                <w:szCs w:val="20"/>
              </w:rPr>
              <w:t>0</w:t>
            </w:r>
          </w:p>
        </w:tc>
      </w:tr>
    </w:tbl>
    <w:p w14:paraId="1C1F2BF1" w14:textId="77777777" w:rsidR="00215C02" w:rsidRPr="00D860C3" w:rsidRDefault="00215C02" w:rsidP="00020290">
      <w:pPr>
        <w:spacing w:line="240" w:lineRule="auto"/>
        <w:rPr>
          <w:rFonts w:ascii="Times New Roman" w:hAnsi="Times New Roman" w:cs="Times New Roman"/>
          <w:lang w:eastAsia="pl-PL"/>
        </w:rPr>
      </w:pPr>
    </w:p>
    <w:p w14:paraId="21B93FFC" w14:textId="77777777" w:rsidR="00C037C9" w:rsidRPr="000F5CB9" w:rsidRDefault="00C037C9" w:rsidP="00C037C9">
      <w:pPr>
        <w:spacing w:line="240" w:lineRule="auto"/>
        <w:jc w:val="center"/>
        <w:rPr>
          <w:rFonts w:ascii="Times New Roman" w:hAnsi="Times New Roman" w:cs="Times New Roman"/>
          <w:b/>
          <w:bCs/>
          <w:sz w:val="28"/>
          <w:szCs w:val="20"/>
        </w:rPr>
      </w:pPr>
    </w:p>
    <w:p w14:paraId="5AD85AC6" w14:textId="77777777" w:rsidR="00C037C9" w:rsidRDefault="00C037C9" w:rsidP="00C037C9">
      <w:pPr>
        <w:tabs>
          <w:tab w:val="left" w:pos="12900"/>
        </w:tabs>
        <w:spacing w:line="240" w:lineRule="auto"/>
        <w:jc w:val="center"/>
        <w:rPr>
          <w:rFonts w:ascii="Times New Roman" w:hAnsi="Times New Roman" w:cs="Times New Roman"/>
          <w:b/>
          <w:bCs/>
          <w:sz w:val="28"/>
          <w:szCs w:val="20"/>
        </w:rPr>
      </w:pPr>
      <w:r w:rsidRPr="000F5CB9">
        <w:rPr>
          <w:rFonts w:ascii="Times New Roman" w:hAnsi="Times New Roman" w:cs="Times New Roman"/>
          <w:b/>
          <w:bCs/>
          <w:sz w:val="28"/>
          <w:szCs w:val="20"/>
        </w:rPr>
        <w:t>Punkty w poszczególnych kryteriach będzie można otrzymać wyłącznie po okazaniu wymaganego załącznika lub odpowiednich zapisach we wniosku lub zestawieniu rzeczowo – finansowym – dotyczy wszystkich kryteriów.</w:t>
      </w:r>
    </w:p>
    <w:p w14:paraId="59729598" w14:textId="005B44B6" w:rsidR="00DB6B23" w:rsidRPr="009A1622" w:rsidRDefault="00DB6B23" w:rsidP="00777870">
      <w:pPr>
        <w:spacing w:line="240" w:lineRule="auto"/>
        <w:rPr>
          <w:rFonts w:ascii="Times New Roman" w:hAnsi="Times New Roman" w:cs="Times New Roman"/>
          <w:b/>
          <w:bCs/>
          <w:sz w:val="24"/>
          <w:szCs w:val="24"/>
          <w:u w:val="single"/>
        </w:rPr>
      </w:pPr>
    </w:p>
    <w:sectPr w:rsidR="00DB6B23" w:rsidRPr="009A1622" w:rsidSect="005833AD">
      <w:headerReference w:type="even" r:id="rId8"/>
      <w:headerReference w:type="default" r:id="rId9"/>
      <w:footerReference w:type="even" r:id="rId10"/>
      <w:footerReference w:type="default" r:id="rId11"/>
      <w:headerReference w:type="first" r:id="rId12"/>
      <w:footerReference w:type="first" r:id="rId13"/>
      <w:pgSz w:w="16838" w:h="11906" w:orient="landscape"/>
      <w:pgMar w:top="1418" w:right="1418" w:bottom="1418" w:left="1418" w:header="34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C2C62C" w14:textId="77777777" w:rsidR="007C73D0" w:rsidRDefault="007C73D0" w:rsidP="00235542">
      <w:pPr>
        <w:spacing w:after="0" w:line="240" w:lineRule="auto"/>
      </w:pPr>
      <w:r>
        <w:separator/>
      </w:r>
    </w:p>
  </w:endnote>
  <w:endnote w:type="continuationSeparator" w:id="0">
    <w:p w14:paraId="210290B3" w14:textId="77777777" w:rsidR="007C73D0" w:rsidRDefault="007C73D0" w:rsidP="00235542">
      <w:pPr>
        <w:spacing w:after="0" w:line="240" w:lineRule="auto"/>
      </w:pPr>
      <w:r>
        <w:continuationSeparator/>
      </w:r>
    </w:p>
  </w:endnote>
  <w:endnote w:type="continuationNotice" w:id="1">
    <w:p w14:paraId="18D7C054" w14:textId="77777777" w:rsidR="007C73D0" w:rsidRDefault="007C73D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7D8735" w14:textId="77777777" w:rsidR="0018537F" w:rsidRDefault="0018537F">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89048980"/>
      <w:docPartObj>
        <w:docPartGallery w:val="Page Numbers (Bottom of Page)"/>
        <w:docPartUnique/>
      </w:docPartObj>
    </w:sdtPr>
    <w:sdtEndPr/>
    <w:sdtContent>
      <w:p w14:paraId="6B48741A" w14:textId="6A34AC65" w:rsidR="000448FE" w:rsidRDefault="000448FE">
        <w:pPr>
          <w:pStyle w:val="Stopka"/>
          <w:jc w:val="right"/>
        </w:pPr>
        <w:r>
          <w:fldChar w:fldCharType="begin"/>
        </w:r>
        <w:r>
          <w:instrText>PAGE   \* MERGEFORMAT</w:instrText>
        </w:r>
        <w:r>
          <w:fldChar w:fldCharType="separate"/>
        </w:r>
        <w:r w:rsidR="00693EEA">
          <w:rPr>
            <w:noProof/>
          </w:rPr>
          <w:t>1</w:t>
        </w:r>
        <w:r>
          <w:fldChar w:fldCharType="end"/>
        </w:r>
      </w:p>
    </w:sdtContent>
  </w:sdt>
  <w:p w14:paraId="012999C7" w14:textId="77777777" w:rsidR="000448FE" w:rsidRDefault="000448FE">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CC53BB" w14:textId="77777777" w:rsidR="0018537F" w:rsidRDefault="0018537F">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4CAEBF" w14:textId="77777777" w:rsidR="007C73D0" w:rsidRDefault="007C73D0" w:rsidP="00235542">
      <w:pPr>
        <w:spacing w:after="0" w:line="240" w:lineRule="auto"/>
      </w:pPr>
      <w:r>
        <w:separator/>
      </w:r>
    </w:p>
  </w:footnote>
  <w:footnote w:type="continuationSeparator" w:id="0">
    <w:p w14:paraId="54CD2C81" w14:textId="77777777" w:rsidR="007C73D0" w:rsidRDefault="007C73D0" w:rsidP="00235542">
      <w:pPr>
        <w:spacing w:after="0" w:line="240" w:lineRule="auto"/>
      </w:pPr>
      <w:r>
        <w:continuationSeparator/>
      </w:r>
    </w:p>
  </w:footnote>
  <w:footnote w:type="continuationNotice" w:id="1">
    <w:p w14:paraId="1EA4D40C" w14:textId="77777777" w:rsidR="007C73D0" w:rsidRDefault="007C73D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37E075" w14:textId="77777777" w:rsidR="0018537F" w:rsidRDefault="0018537F">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8242D" w14:textId="75C63E0D" w:rsidR="00522848" w:rsidRPr="006D5336" w:rsidRDefault="00C24064" w:rsidP="00C62171">
    <w:pPr>
      <w:pStyle w:val="Nagwek"/>
      <w:tabs>
        <w:tab w:val="center" w:pos="7001"/>
        <w:tab w:val="left" w:pos="8205"/>
      </w:tabs>
      <w:jc w:val="right"/>
      <w:rPr>
        <w:rFonts w:ascii="Times New Roman" w:hAnsi="Times New Roman" w:cs="Times New Roman"/>
        <w:sz w:val="18"/>
        <w:szCs w:val="18"/>
      </w:rPr>
    </w:pPr>
    <w:r w:rsidRPr="006D5336">
      <w:rPr>
        <w:rFonts w:ascii="Times New Roman" w:hAnsi="Times New Roman" w:cs="Times New Roman"/>
        <w:sz w:val="18"/>
        <w:szCs w:val="18"/>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2D6388" w14:textId="77777777" w:rsidR="0018537F" w:rsidRDefault="0018537F">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A6613"/>
    <w:multiLevelType w:val="hybridMultilevel"/>
    <w:tmpl w:val="CAC4421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0D521E1"/>
    <w:multiLevelType w:val="hybridMultilevel"/>
    <w:tmpl w:val="FC4A659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A51686B"/>
    <w:multiLevelType w:val="hybridMultilevel"/>
    <w:tmpl w:val="B002CA00"/>
    <w:lvl w:ilvl="0" w:tplc="04150011">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 w15:restartNumberingAfterBreak="0">
    <w:nsid w:val="0ED3602A"/>
    <w:multiLevelType w:val="hybridMultilevel"/>
    <w:tmpl w:val="C7A8070A"/>
    <w:lvl w:ilvl="0" w:tplc="FFFFFFFF">
      <w:start w:val="2"/>
      <w:numFmt w:val="decimal"/>
      <w:lvlText w:val="%1)"/>
      <w:lvlJc w:val="left"/>
      <w:pPr>
        <w:ind w:left="720"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1" w:tplc="FFFFFFFF">
      <w:start w:val="1"/>
      <w:numFmt w:val="lowerLetter"/>
      <w:lvlText w:val="%2"/>
      <w:lvlJc w:val="left"/>
      <w:pPr>
        <w:ind w:left="154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2" w:tplc="FFFFFFFF">
      <w:start w:val="1"/>
      <w:numFmt w:val="lowerRoman"/>
      <w:lvlText w:val="%3"/>
      <w:lvlJc w:val="left"/>
      <w:pPr>
        <w:ind w:left="226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3" w:tplc="FFFFFFFF">
      <w:start w:val="1"/>
      <w:numFmt w:val="decimal"/>
      <w:lvlText w:val="%4"/>
      <w:lvlJc w:val="left"/>
      <w:pPr>
        <w:ind w:left="298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4" w:tplc="FFFFFFFF">
      <w:start w:val="1"/>
      <w:numFmt w:val="lowerLetter"/>
      <w:lvlText w:val="%5"/>
      <w:lvlJc w:val="left"/>
      <w:pPr>
        <w:ind w:left="370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5" w:tplc="FFFFFFFF">
      <w:start w:val="1"/>
      <w:numFmt w:val="lowerRoman"/>
      <w:lvlText w:val="%6"/>
      <w:lvlJc w:val="left"/>
      <w:pPr>
        <w:ind w:left="442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6" w:tplc="FFFFFFFF">
      <w:start w:val="1"/>
      <w:numFmt w:val="decimal"/>
      <w:lvlText w:val="%7"/>
      <w:lvlJc w:val="left"/>
      <w:pPr>
        <w:ind w:left="514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7" w:tplc="FFFFFFFF">
      <w:start w:val="1"/>
      <w:numFmt w:val="lowerLetter"/>
      <w:lvlText w:val="%8"/>
      <w:lvlJc w:val="left"/>
      <w:pPr>
        <w:ind w:left="586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8" w:tplc="FFFFFFFF">
      <w:start w:val="1"/>
      <w:numFmt w:val="lowerRoman"/>
      <w:lvlText w:val="%9"/>
      <w:lvlJc w:val="left"/>
      <w:pPr>
        <w:ind w:left="658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abstractNum>
  <w:abstractNum w:abstractNumId="4" w15:restartNumberingAfterBreak="0">
    <w:nsid w:val="19F61E81"/>
    <w:multiLevelType w:val="hybridMultilevel"/>
    <w:tmpl w:val="F0D255DA"/>
    <w:lvl w:ilvl="0" w:tplc="93E8A8C2">
      <w:start w:val="1"/>
      <w:numFmt w:val="bullet"/>
      <w:lvlText w:val="-"/>
      <w:lvlJc w:val="left"/>
      <w:pPr>
        <w:ind w:left="360" w:hanging="360"/>
      </w:pPr>
      <w:rPr>
        <w:rFonts w:ascii="Courier New" w:hAnsi="Courier New" w:cs="Times New Roman"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5" w15:restartNumberingAfterBreak="0">
    <w:nsid w:val="20871598"/>
    <w:multiLevelType w:val="hybridMultilevel"/>
    <w:tmpl w:val="1B68D1E6"/>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2753621E"/>
    <w:multiLevelType w:val="hybridMultilevel"/>
    <w:tmpl w:val="E45C23F8"/>
    <w:lvl w:ilvl="0" w:tplc="61BE37E4">
      <w:start w:val="1"/>
      <w:numFmt w:val="decimal"/>
      <w:lvlText w:val="%1)"/>
      <w:lvlJc w:val="left"/>
      <w:pPr>
        <w:ind w:left="1080"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1" w:tplc="A5A8BDBE">
      <w:start w:val="1"/>
      <w:numFmt w:val="lowerLetter"/>
      <w:lvlText w:val="%2"/>
      <w:lvlJc w:val="left"/>
      <w:pPr>
        <w:ind w:left="190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2" w:tplc="B97EB00C">
      <w:start w:val="1"/>
      <w:numFmt w:val="lowerRoman"/>
      <w:lvlText w:val="%3"/>
      <w:lvlJc w:val="left"/>
      <w:pPr>
        <w:ind w:left="262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3" w:tplc="565C9A0A">
      <w:start w:val="1"/>
      <w:numFmt w:val="decimal"/>
      <w:lvlText w:val="%4"/>
      <w:lvlJc w:val="left"/>
      <w:pPr>
        <w:ind w:left="334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4" w:tplc="F2E002DE">
      <w:start w:val="1"/>
      <w:numFmt w:val="lowerLetter"/>
      <w:lvlText w:val="%5"/>
      <w:lvlJc w:val="left"/>
      <w:pPr>
        <w:ind w:left="406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5" w:tplc="674C5F66">
      <w:start w:val="1"/>
      <w:numFmt w:val="lowerRoman"/>
      <w:lvlText w:val="%6"/>
      <w:lvlJc w:val="left"/>
      <w:pPr>
        <w:ind w:left="478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6" w:tplc="1F8C8884">
      <w:start w:val="1"/>
      <w:numFmt w:val="decimal"/>
      <w:lvlText w:val="%7"/>
      <w:lvlJc w:val="left"/>
      <w:pPr>
        <w:ind w:left="550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7" w:tplc="B4302786">
      <w:start w:val="1"/>
      <w:numFmt w:val="lowerLetter"/>
      <w:lvlText w:val="%8"/>
      <w:lvlJc w:val="left"/>
      <w:pPr>
        <w:ind w:left="622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8" w:tplc="835E0E78">
      <w:start w:val="1"/>
      <w:numFmt w:val="lowerRoman"/>
      <w:lvlText w:val="%9"/>
      <w:lvlJc w:val="left"/>
      <w:pPr>
        <w:ind w:left="694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abstractNum>
  <w:abstractNum w:abstractNumId="7" w15:restartNumberingAfterBreak="0">
    <w:nsid w:val="2B62130E"/>
    <w:multiLevelType w:val="hybridMultilevel"/>
    <w:tmpl w:val="75CA34D8"/>
    <w:lvl w:ilvl="0" w:tplc="9F286DBE">
      <w:start w:val="1"/>
      <w:numFmt w:val="decimal"/>
      <w:lvlText w:val="%1)"/>
      <w:lvlJc w:val="left"/>
      <w:pPr>
        <w:ind w:left="1440"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1" w:tplc="6FA21CD0">
      <w:start w:val="1"/>
      <w:numFmt w:val="lowerLetter"/>
      <w:lvlText w:val="%2"/>
      <w:lvlJc w:val="left"/>
      <w:pPr>
        <w:ind w:left="226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2" w:tplc="B5FAB9CA">
      <w:start w:val="1"/>
      <w:numFmt w:val="lowerRoman"/>
      <w:lvlText w:val="%3"/>
      <w:lvlJc w:val="left"/>
      <w:pPr>
        <w:ind w:left="298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3" w:tplc="251E3728">
      <w:start w:val="1"/>
      <w:numFmt w:val="decimal"/>
      <w:lvlText w:val="%4"/>
      <w:lvlJc w:val="left"/>
      <w:pPr>
        <w:ind w:left="370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4" w:tplc="49EEA794">
      <w:start w:val="1"/>
      <w:numFmt w:val="lowerLetter"/>
      <w:lvlText w:val="%5"/>
      <w:lvlJc w:val="left"/>
      <w:pPr>
        <w:ind w:left="442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5" w:tplc="42D8C10E">
      <w:start w:val="1"/>
      <w:numFmt w:val="lowerRoman"/>
      <w:lvlText w:val="%6"/>
      <w:lvlJc w:val="left"/>
      <w:pPr>
        <w:ind w:left="514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6" w:tplc="D9E839DA">
      <w:start w:val="1"/>
      <w:numFmt w:val="decimal"/>
      <w:lvlText w:val="%7"/>
      <w:lvlJc w:val="left"/>
      <w:pPr>
        <w:ind w:left="586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7" w:tplc="E9E0CBDE">
      <w:start w:val="1"/>
      <w:numFmt w:val="lowerLetter"/>
      <w:lvlText w:val="%8"/>
      <w:lvlJc w:val="left"/>
      <w:pPr>
        <w:ind w:left="658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8" w:tplc="9B1AC26E">
      <w:start w:val="1"/>
      <w:numFmt w:val="lowerRoman"/>
      <w:lvlText w:val="%9"/>
      <w:lvlJc w:val="left"/>
      <w:pPr>
        <w:ind w:left="730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abstractNum>
  <w:abstractNum w:abstractNumId="8" w15:restartNumberingAfterBreak="0">
    <w:nsid w:val="2CF613C9"/>
    <w:multiLevelType w:val="hybridMultilevel"/>
    <w:tmpl w:val="CF1044AA"/>
    <w:lvl w:ilvl="0" w:tplc="A3904860">
      <w:start w:val="1"/>
      <w:numFmt w:val="decimal"/>
      <w:lvlText w:val="%1."/>
      <w:lvlJc w:val="left"/>
      <w:pPr>
        <w:ind w:left="502" w:hanging="360"/>
      </w:pPr>
      <w:rPr>
        <w:rFonts w:hint="default"/>
      </w:rPr>
    </w:lvl>
    <w:lvl w:ilvl="1" w:tplc="0415000F">
      <w:start w:val="1"/>
      <w:numFmt w:val="decimal"/>
      <w:lvlText w:val="%2."/>
      <w:lvlJc w:val="left"/>
      <w:pPr>
        <w:ind w:left="264"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E40050A"/>
    <w:multiLevelType w:val="hybridMultilevel"/>
    <w:tmpl w:val="4078A74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 w15:restartNumberingAfterBreak="0">
    <w:nsid w:val="31D03B99"/>
    <w:multiLevelType w:val="hybridMultilevel"/>
    <w:tmpl w:val="F68C1656"/>
    <w:lvl w:ilvl="0" w:tplc="FFFFFFFF">
      <w:start w:val="2"/>
      <w:numFmt w:val="decimal"/>
      <w:lvlText w:val="%1."/>
      <w:lvlJc w:val="left"/>
      <w:pPr>
        <w:ind w:left="720" w:hanging="360"/>
      </w:pPr>
    </w:lvl>
    <w:lvl w:ilvl="1" w:tplc="04150011">
      <w:start w:val="1"/>
      <w:numFmt w:val="decimal"/>
      <w:lvlText w:val="%2)"/>
      <w:lvlJc w:val="left"/>
      <w:pPr>
        <w:ind w:left="72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1" w15:restartNumberingAfterBreak="0">
    <w:nsid w:val="39B2272A"/>
    <w:multiLevelType w:val="hybridMultilevel"/>
    <w:tmpl w:val="1D885696"/>
    <w:lvl w:ilvl="0" w:tplc="93E8A8C2">
      <w:start w:val="1"/>
      <w:numFmt w:val="bullet"/>
      <w:lvlText w:val=""/>
      <w:lvlJc w:val="left"/>
      <w:pPr>
        <w:ind w:left="360" w:hanging="360"/>
      </w:pPr>
      <w:rPr>
        <w:rFonts w:ascii="Wingdings" w:hAnsi="Wingdings"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2" w15:restartNumberingAfterBreak="0">
    <w:nsid w:val="3A947425"/>
    <w:multiLevelType w:val="hybridMultilevel"/>
    <w:tmpl w:val="E64475BC"/>
    <w:lvl w:ilvl="0" w:tplc="4998DF68">
      <w:start w:val="1"/>
      <w:numFmt w:val="decimal"/>
      <w:lvlText w:val="%1)"/>
      <w:lvlJc w:val="left"/>
      <w:pPr>
        <w:ind w:left="72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1" w:tplc="30A0B79C">
      <w:start w:val="1"/>
      <w:numFmt w:val="lowerLetter"/>
      <w:lvlText w:val="%2"/>
      <w:lvlJc w:val="left"/>
      <w:pPr>
        <w:ind w:left="1548"/>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2" w:tplc="7DEAFED2">
      <w:start w:val="1"/>
      <w:numFmt w:val="lowerRoman"/>
      <w:lvlText w:val="%3"/>
      <w:lvlJc w:val="left"/>
      <w:pPr>
        <w:ind w:left="2268"/>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3" w:tplc="8D0C9D56">
      <w:start w:val="1"/>
      <w:numFmt w:val="decimal"/>
      <w:lvlText w:val="%4"/>
      <w:lvlJc w:val="left"/>
      <w:pPr>
        <w:ind w:left="2988"/>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4" w:tplc="9C2CF50C">
      <w:start w:val="1"/>
      <w:numFmt w:val="lowerLetter"/>
      <w:lvlText w:val="%5"/>
      <w:lvlJc w:val="left"/>
      <w:pPr>
        <w:ind w:left="3708"/>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5" w:tplc="67406C58">
      <w:start w:val="1"/>
      <w:numFmt w:val="lowerRoman"/>
      <w:lvlText w:val="%6"/>
      <w:lvlJc w:val="left"/>
      <w:pPr>
        <w:ind w:left="4428"/>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6" w:tplc="D63C6068">
      <w:start w:val="1"/>
      <w:numFmt w:val="decimal"/>
      <w:lvlText w:val="%7"/>
      <w:lvlJc w:val="left"/>
      <w:pPr>
        <w:ind w:left="5148"/>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7" w:tplc="E7CE648A">
      <w:start w:val="1"/>
      <w:numFmt w:val="lowerLetter"/>
      <w:lvlText w:val="%8"/>
      <w:lvlJc w:val="left"/>
      <w:pPr>
        <w:ind w:left="5868"/>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8" w:tplc="6F22F6B0">
      <w:start w:val="1"/>
      <w:numFmt w:val="lowerRoman"/>
      <w:lvlText w:val="%9"/>
      <w:lvlJc w:val="left"/>
      <w:pPr>
        <w:ind w:left="6588"/>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3C4E3F54"/>
    <w:multiLevelType w:val="multilevel"/>
    <w:tmpl w:val="5EFA3A72"/>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360"/>
        </w:tabs>
        <w:ind w:left="36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14" w15:restartNumberingAfterBreak="0">
    <w:nsid w:val="420F7200"/>
    <w:multiLevelType w:val="hybridMultilevel"/>
    <w:tmpl w:val="F37ED6FC"/>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46A97BC7"/>
    <w:multiLevelType w:val="hybridMultilevel"/>
    <w:tmpl w:val="99EC8FCA"/>
    <w:lvl w:ilvl="0" w:tplc="7EB42482">
      <w:start w:val="1"/>
      <w:numFmt w:val="decimal"/>
      <w:lvlText w:val="P%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6" w15:restartNumberingAfterBreak="0">
    <w:nsid w:val="4BB64076"/>
    <w:multiLevelType w:val="hybridMultilevel"/>
    <w:tmpl w:val="E16C69F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7" w15:restartNumberingAfterBreak="0">
    <w:nsid w:val="4E8875DB"/>
    <w:multiLevelType w:val="hybridMultilevel"/>
    <w:tmpl w:val="19DEB444"/>
    <w:lvl w:ilvl="0" w:tplc="04150017">
      <w:start w:val="1"/>
      <w:numFmt w:val="lowerLetter"/>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8" w15:restartNumberingAfterBreak="0">
    <w:nsid w:val="4F4F4C0D"/>
    <w:multiLevelType w:val="hybridMultilevel"/>
    <w:tmpl w:val="6218C5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53F52745"/>
    <w:multiLevelType w:val="hybridMultilevel"/>
    <w:tmpl w:val="6DD6144E"/>
    <w:lvl w:ilvl="0" w:tplc="C2EE9F4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59BD025F"/>
    <w:multiLevelType w:val="hybridMultilevel"/>
    <w:tmpl w:val="266A32CC"/>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1" w15:restartNumberingAfterBreak="0">
    <w:nsid w:val="5A69477A"/>
    <w:multiLevelType w:val="hybridMultilevel"/>
    <w:tmpl w:val="39A49AEA"/>
    <w:lvl w:ilvl="0" w:tplc="4BFC52A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629116DB"/>
    <w:multiLevelType w:val="hybridMultilevel"/>
    <w:tmpl w:val="730281EE"/>
    <w:lvl w:ilvl="0" w:tplc="5AE21AE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658A1CC4"/>
    <w:multiLevelType w:val="hybridMultilevel"/>
    <w:tmpl w:val="9DFE95D0"/>
    <w:lvl w:ilvl="0" w:tplc="04150011">
      <w:start w:val="1"/>
      <w:numFmt w:val="decimal"/>
      <w:lvlText w:val="%1)"/>
      <w:lvlJc w:val="left"/>
      <w:pPr>
        <w:ind w:left="720" w:hanging="360"/>
      </w:pPr>
      <w:rPr>
        <w:rFonts w:hint="default"/>
      </w:rPr>
    </w:lvl>
    <w:lvl w:ilvl="1" w:tplc="11BA4E42">
      <w:numFmt w:val="bullet"/>
      <w:lvlText w:val="•"/>
      <w:lvlJc w:val="left"/>
      <w:pPr>
        <w:ind w:left="1305" w:hanging="225"/>
      </w:pPr>
      <w:rPr>
        <w:rFonts w:ascii="Arial" w:eastAsia="Times New Roman" w:hAnsi="Arial" w:cs="Arial"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6823500D"/>
    <w:multiLevelType w:val="hybridMultilevel"/>
    <w:tmpl w:val="805A75A8"/>
    <w:lvl w:ilvl="0" w:tplc="0BE0EED0">
      <w:start w:val="1"/>
      <w:numFmt w:val="decimal"/>
      <w:lvlText w:val="%1)"/>
      <w:lvlJc w:val="left"/>
      <w:pPr>
        <w:ind w:left="446"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1" w:tplc="4FE4717A">
      <w:start w:val="1"/>
      <w:numFmt w:val="lowerLetter"/>
      <w:lvlText w:val="%2"/>
      <w:lvlJc w:val="left"/>
      <w:pPr>
        <w:ind w:left="1272"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2" w:tplc="D1C045E4">
      <w:start w:val="1"/>
      <w:numFmt w:val="lowerRoman"/>
      <w:lvlText w:val="%3"/>
      <w:lvlJc w:val="left"/>
      <w:pPr>
        <w:ind w:left="1992"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3" w:tplc="BD7E1042">
      <w:start w:val="1"/>
      <w:numFmt w:val="decimal"/>
      <w:lvlText w:val="%4"/>
      <w:lvlJc w:val="left"/>
      <w:pPr>
        <w:ind w:left="2712"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4" w:tplc="1A0EE354">
      <w:start w:val="1"/>
      <w:numFmt w:val="lowerLetter"/>
      <w:lvlText w:val="%5"/>
      <w:lvlJc w:val="left"/>
      <w:pPr>
        <w:ind w:left="3432"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5" w:tplc="D408CE04">
      <w:start w:val="1"/>
      <w:numFmt w:val="lowerRoman"/>
      <w:lvlText w:val="%6"/>
      <w:lvlJc w:val="left"/>
      <w:pPr>
        <w:ind w:left="4152"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6" w:tplc="1B247FF4">
      <w:start w:val="1"/>
      <w:numFmt w:val="decimal"/>
      <w:lvlText w:val="%7"/>
      <w:lvlJc w:val="left"/>
      <w:pPr>
        <w:ind w:left="4872"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7" w:tplc="268AE3CE">
      <w:start w:val="1"/>
      <w:numFmt w:val="lowerLetter"/>
      <w:lvlText w:val="%8"/>
      <w:lvlJc w:val="left"/>
      <w:pPr>
        <w:ind w:left="5592"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8" w:tplc="E63C3FCE">
      <w:start w:val="1"/>
      <w:numFmt w:val="lowerRoman"/>
      <w:lvlText w:val="%9"/>
      <w:lvlJc w:val="left"/>
      <w:pPr>
        <w:ind w:left="6312"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abstractNum>
  <w:abstractNum w:abstractNumId="25" w15:restartNumberingAfterBreak="0">
    <w:nsid w:val="71F21C91"/>
    <w:multiLevelType w:val="hybridMultilevel"/>
    <w:tmpl w:val="B1F23B4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6" w15:restartNumberingAfterBreak="0">
    <w:nsid w:val="74B0611D"/>
    <w:multiLevelType w:val="hybridMultilevel"/>
    <w:tmpl w:val="C7A8070A"/>
    <w:lvl w:ilvl="0" w:tplc="8DEE4D50">
      <w:start w:val="2"/>
      <w:numFmt w:val="decimal"/>
      <w:lvlText w:val="%1)"/>
      <w:lvlJc w:val="left"/>
      <w:pPr>
        <w:ind w:left="720"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1" w:tplc="5D2E2842">
      <w:start w:val="1"/>
      <w:numFmt w:val="lowerLetter"/>
      <w:lvlText w:val="%2"/>
      <w:lvlJc w:val="left"/>
      <w:pPr>
        <w:ind w:left="154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2" w:tplc="D62015CE">
      <w:start w:val="1"/>
      <w:numFmt w:val="lowerRoman"/>
      <w:lvlText w:val="%3"/>
      <w:lvlJc w:val="left"/>
      <w:pPr>
        <w:ind w:left="226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3" w:tplc="D0746B5C">
      <w:start w:val="1"/>
      <w:numFmt w:val="decimal"/>
      <w:lvlText w:val="%4"/>
      <w:lvlJc w:val="left"/>
      <w:pPr>
        <w:ind w:left="298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4" w:tplc="30FC850A">
      <w:start w:val="1"/>
      <w:numFmt w:val="lowerLetter"/>
      <w:lvlText w:val="%5"/>
      <w:lvlJc w:val="left"/>
      <w:pPr>
        <w:ind w:left="370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5" w:tplc="492CAB96">
      <w:start w:val="1"/>
      <w:numFmt w:val="lowerRoman"/>
      <w:lvlText w:val="%6"/>
      <w:lvlJc w:val="left"/>
      <w:pPr>
        <w:ind w:left="442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6" w:tplc="301617DC">
      <w:start w:val="1"/>
      <w:numFmt w:val="decimal"/>
      <w:lvlText w:val="%7"/>
      <w:lvlJc w:val="left"/>
      <w:pPr>
        <w:ind w:left="514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7" w:tplc="9BD27868">
      <w:start w:val="1"/>
      <w:numFmt w:val="lowerLetter"/>
      <w:lvlText w:val="%8"/>
      <w:lvlJc w:val="left"/>
      <w:pPr>
        <w:ind w:left="586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8" w:tplc="B854E334">
      <w:start w:val="1"/>
      <w:numFmt w:val="lowerRoman"/>
      <w:lvlText w:val="%9"/>
      <w:lvlJc w:val="left"/>
      <w:pPr>
        <w:ind w:left="658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abstractNum>
  <w:abstractNum w:abstractNumId="27" w15:restartNumberingAfterBreak="0">
    <w:nsid w:val="7C051528"/>
    <w:multiLevelType w:val="hybridMultilevel"/>
    <w:tmpl w:val="751E680E"/>
    <w:lvl w:ilvl="0" w:tplc="04150017">
      <w:start w:val="1"/>
      <w:numFmt w:val="lowerLetter"/>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8" w15:restartNumberingAfterBreak="0">
    <w:nsid w:val="7C547616"/>
    <w:multiLevelType w:val="hybridMultilevel"/>
    <w:tmpl w:val="F37ED6FC"/>
    <w:lvl w:ilvl="0" w:tplc="04150011">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7ECE7D45"/>
    <w:multiLevelType w:val="hybridMultilevel"/>
    <w:tmpl w:val="F37ED6FC"/>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07964084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914901960">
    <w:abstractNumId w:val="11"/>
  </w:num>
  <w:num w:numId="3" w16cid:durableId="1297181241">
    <w:abstractNumId w:val="4"/>
  </w:num>
  <w:num w:numId="4" w16cid:durableId="1017268196">
    <w:abstractNumId w:val="4"/>
  </w:num>
  <w:num w:numId="5" w16cid:durableId="608588955">
    <w:abstractNumId w:val="15"/>
  </w:num>
  <w:num w:numId="6" w16cid:durableId="1867792037">
    <w:abstractNumId w:val="1"/>
  </w:num>
  <w:num w:numId="7" w16cid:durableId="958998126">
    <w:abstractNumId w:val="2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65348406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981036502">
    <w:abstractNumId w:val="26"/>
  </w:num>
  <w:num w:numId="10" w16cid:durableId="1742285548">
    <w:abstractNumId w:val="3"/>
  </w:num>
  <w:num w:numId="11" w16cid:durableId="78191953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95848367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544027728">
    <w:abstractNumId w:val="12"/>
  </w:num>
  <w:num w:numId="14" w16cid:durableId="287703324">
    <w:abstractNumId w:val="21"/>
  </w:num>
  <w:num w:numId="15" w16cid:durableId="1100376321">
    <w:abstractNumId w:val="22"/>
  </w:num>
  <w:num w:numId="16" w16cid:durableId="564224088">
    <w:abstractNumId w:val="19"/>
  </w:num>
  <w:num w:numId="17" w16cid:durableId="1438794455">
    <w:abstractNumId w:val="5"/>
  </w:num>
  <w:num w:numId="18" w16cid:durableId="684285905">
    <w:abstractNumId w:val="27"/>
  </w:num>
  <w:num w:numId="19" w16cid:durableId="823620010">
    <w:abstractNumId w:val="17"/>
  </w:num>
  <w:num w:numId="20" w16cid:durableId="421724944">
    <w:abstractNumId w:val="18"/>
  </w:num>
  <w:num w:numId="21" w16cid:durableId="53018694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06976365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9602096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43956505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308365631">
    <w:abstractNumId w:val="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581379250">
    <w:abstractNumId w:val="8"/>
  </w:num>
  <w:num w:numId="27" w16cid:durableId="2129009241">
    <w:abstractNumId w:val="20"/>
  </w:num>
  <w:num w:numId="28" w16cid:durableId="237593071">
    <w:abstractNumId w:val="23"/>
  </w:num>
  <w:num w:numId="29" w16cid:durableId="1778941698">
    <w:abstractNumId w:val="28"/>
  </w:num>
  <w:num w:numId="30" w16cid:durableId="355733988">
    <w:abstractNumId w:val="0"/>
  </w:num>
  <w:num w:numId="31" w16cid:durableId="2002388864">
    <w:abstractNumId w:val="2"/>
  </w:num>
  <w:num w:numId="32" w16cid:durableId="899630666">
    <w:abstractNumId w:val="14"/>
  </w:num>
  <w:num w:numId="33" w16cid:durableId="592788715">
    <w:abstractNumId w:val="29"/>
  </w:num>
  <w:num w:numId="34" w16cid:durableId="194861288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41B4"/>
    <w:rsid w:val="00003307"/>
    <w:rsid w:val="0000551E"/>
    <w:rsid w:val="00015C99"/>
    <w:rsid w:val="0001734E"/>
    <w:rsid w:val="00020290"/>
    <w:rsid w:val="000220C8"/>
    <w:rsid w:val="00023768"/>
    <w:rsid w:val="00025CD7"/>
    <w:rsid w:val="00035F8F"/>
    <w:rsid w:val="000448FE"/>
    <w:rsid w:val="00045792"/>
    <w:rsid w:val="0004608F"/>
    <w:rsid w:val="000518DB"/>
    <w:rsid w:val="00051FB2"/>
    <w:rsid w:val="00062D6B"/>
    <w:rsid w:val="00064DC5"/>
    <w:rsid w:val="00076336"/>
    <w:rsid w:val="00084639"/>
    <w:rsid w:val="00090385"/>
    <w:rsid w:val="00092048"/>
    <w:rsid w:val="00092130"/>
    <w:rsid w:val="000A63E3"/>
    <w:rsid w:val="000A6CDF"/>
    <w:rsid w:val="000A7D31"/>
    <w:rsid w:val="000B3A6E"/>
    <w:rsid w:val="000C029A"/>
    <w:rsid w:val="000C1F51"/>
    <w:rsid w:val="000D56DB"/>
    <w:rsid w:val="000E2698"/>
    <w:rsid w:val="000F5CB9"/>
    <w:rsid w:val="00113D6F"/>
    <w:rsid w:val="00124B54"/>
    <w:rsid w:val="00134A5E"/>
    <w:rsid w:val="001535DD"/>
    <w:rsid w:val="00157EF2"/>
    <w:rsid w:val="00167B80"/>
    <w:rsid w:val="00183EAD"/>
    <w:rsid w:val="0018537F"/>
    <w:rsid w:val="00185B0A"/>
    <w:rsid w:val="001B3C05"/>
    <w:rsid w:val="001D1D35"/>
    <w:rsid w:val="001D72A8"/>
    <w:rsid w:val="001E193F"/>
    <w:rsid w:val="002062DF"/>
    <w:rsid w:val="00215C02"/>
    <w:rsid w:val="00224187"/>
    <w:rsid w:val="00226ABC"/>
    <w:rsid w:val="00235542"/>
    <w:rsid w:val="00236237"/>
    <w:rsid w:val="002376D2"/>
    <w:rsid w:val="00243E23"/>
    <w:rsid w:val="00246884"/>
    <w:rsid w:val="00247D36"/>
    <w:rsid w:val="0025031D"/>
    <w:rsid w:val="00250F1D"/>
    <w:rsid w:val="00264AEC"/>
    <w:rsid w:val="002723C6"/>
    <w:rsid w:val="0028394D"/>
    <w:rsid w:val="00283969"/>
    <w:rsid w:val="002B25C0"/>
    <w:rsid w:val="002C6F98"/>
    <w:rsid w:val="002D4FEA"/>
    <w:rsid w:val="002E2809"/>
    <w:rsid w:val="002F6C12"/>
    <w:rsid w:val="002F6E1E"/>
    <w:rsid w:val="00303462"/>
    <w:rsid w:val="00313E4D"/>
    <w:rsid w:val="00333704"/>
    <w:rsid w:val="0034266A"/>
    <w:rsid w:val="0034668E"/>
    <w:rsid w:val="00346C8F"/>
    <w:rsid w:val="0035248D"/>
    <w:rsid w:val="00385841"/>
    <w:rsid w:val="003A29E9"/>
    <w:rsid w:val="003A3E29"/>
    <w:rsid w:val="003A41A7"/>
    <w:rsid w:val="003A5663"/>
    <w:rsid w:val="003A6800"/>
    <w:rsid w:val="003A79A7"/>
    <w:rsid w:val="003B0DB7"/>
    <w:rsid w:val="003C14BA"/>
    <w:rsid w:val="003C1524"/>
    <w:rsid w:val="003D30D3"/>
    <w:rsid w:val="003D35A8"/>
    <w:rsid w:val="003D60AD"/>
    <w:rsid w:val="003E0659"/>
    <w:rsid w:val="003E1BCA"/>
    <w:rsid w:val="003E630F"/>
    <w:rsid w:val="004025F6"/>
    <w:rsid w:val="00403BB3"/>
    <w:rsid w:val="004105C5"/>
    <w:rsid w:val="00412678"/>
    <w:rsid w:val="00412F4D"/>
    <w:rsid w:val="0042397E"/>
    <w:rsid w:val="00424B91"/>
    <w:rsid w:val="004338FF"/>
    <w:rsid w:val="00465B66"/>
    <w:rsid w:val="00465CE7"/>
    <w:rsid w:val="004716E5"/>
    <w:rsid w:val="004757DB"/>
    <w:rsid w:val="00480690"/>
    <w:rsid w:val="0049164D"/>
    <w:rsid w:val="004A2347"/>
    <w:rsid w:val="004B33D7"/>
    <w:rsid w:val="004B5D98"/>
    <w:rsid w:val="004C233A"/>
    <w:rsid w:val="004C4350"/>
    <w:rsid w:val="004D1D59"/>
    <w:rsid w:val="004D4D66"/>
    <w:rsid w:val="004D6031"/>
    <w:rsid w:val="004E112D"/>
    <w:rsid w:val="004E33EC"/>
    <w:rsid w:val="004E6F5B"/>
    <w:rsid w:val="004E7226"/>
    <w:rsid w:val="00522848"/>
    <w:rsid w:val="00523741"/>
    <w:rsid w:val="00524FC7"/>
    <w:rsid w:val="00532A6B"/>
    <w:rsid w:val="00564F82"/>
    <w:rsid w:val="00566CDB"/>
    <w:rsid w:val="00572BFF"/>
    <w:rsid w:val="00574FDC"/>
    <w:rsid w:val="00582E24"/>
    <w:rsid w:val="005833AD"/>
    <w:rsid w:val="00591323"/>
    <w:rsid w:val="005975DE"/>
    <w:rsid w:val="005A429E"/>
    <w:rsid w:val="005B0B66"/>
    <w:rsid w:val="005B30F4"/>
    <w:rsid w:val="005C1939"/>
    <w:rsid w:val="005F1CD8"/>
    <w:rsid w:val="0061465A"/>
    <w:rsid w:val="00622E45"/>
    <w:rsid w:val="006250B2"/>
    <w:rsid w:val="006251AE"/>
    <w:rsid w:val="0062620C"/>
    <w:rsid w:val="00654165"/>
    <w:rsid w:val="006624D3"/>
    <w:rsid w:val="00672CFA"/>
    <w:rsid w:val="00676C9E"/>
    <w:rsid w:val="006866F1"/>
    <w:rsid w:val="00693EEA"/>
    <w:rsid w:val="0069685E"/>
    <w:rsid w:val="006A6147"/>
    <w:rsid w:val="006B1507"/>
    <w:rsid w:val="006D0AB1"/>
    <w:rsid w:val="006D391A"/>
    <w:rsid w:val="006D5336"/>
    <w:rsid w:val="00703EE2"/>
    <w:rsid w:val="007143FE"/>
    <w:rsid w:val="007238D9"/>
    <w:rsid w:val="00732E05"/>
    <w:rsid w:val="0074175C"/>
    <w:rsid w:val="00756DD6"/>
    <w:rsid w:val="007719B9"/>
    <w:rsid w:val="0077382D"/>
    <w:rsid w:val="00777870"/>
    <w:rsid w:val="00781EB9"/>
    <w:rsid w:val="007B6631"/>
    <w:rsid w:val="007C525C"/>
    <w:rsid w:val="007C73D0"/>
    <w:rsid w:val="007D30E0"/>
    <w:rsid w:val="007E0148"/>
    <w:rsid w:val="007E43F4"/>
    <w:rsid w:val="00804ED2"/>
    <w:rsid w:val="00811AC8"/>
    <w:rsid w:val="008158F8"/>
    <w:rsid w:val="00820461"/>
    <w:rsid w:val="00821275"/>
    <w:rsid w:val="00821674"/>
    <w:rsid w:val="00835C77"/>
    <w:rsid w:val="00835D5B"/>
    <w:rsid w:val="008362AB"/>
    <w:rsid w:val="00850AEC"/>
    <w:rsid w:val="008521ED"/>
    <w:rsid w:val="00860771"/>
    <w:rsid w:val="0086367D"/>
    <w:rsid w:val="00872538"/>
    <w:rsid w:val="008A2833"/>
    <w:rsid w:val="008B6A30"/>
    <w:rsid w:val="008C1AB5"/>
    <w:rsid w:val="008D6871"/>
    <w:rsid w:val="008F65AE"/>
    <w:rsid w:val="008F6E5D"/>
    <w:rsid w:val="0090059C"/>
    <w:rsid w:val="00904A00"/>
    <w:rsid w:val="009137E4"/>
    <w:rsid w:val="00916E06"/>
    <w:rsid w:val="00942852"/>
    <w:rsid w:val="0094609D"/>
    <w:rsid w:val="00972F4B"/>
    <w:rsid w:val="00976291"/>
    <w:rsid w:val="00985C50"/>
    <w:rsid w:val="00990E60"/>
    <w:rsid w:val="0099121F"/>
    <w:rsid w:val="00991523"/>
    <w:rsid w:val="00995182"/>
    <w:rsid w:val="00996133"/>
    <w:rsid w:val="009A1622"/>
    <w:rsid w:val="009A328F"/>
    <w:rsid w:val="009B0111"/>
    <w:rsid w:val="009B2A52"/>
    <w:rsid w:val="009C11EA"/>
    <w:rsid w:val="009C2BB7"/>
    <w:rsid w:val="009C7A78"/>
    <w:rsid w:val="009E0C98"/>
    <w:rsid w:val="009E1BD4"/>
    <w:rsid w:val="009E358E"/>
    <w:rsid w:val="00A11811"/>
    <w:rsid w:val="00A167E8"/>
    <w:rsid w:val="00A24287"/>
    <w:rsid w:val="00A3098F"/>
    <w:rsid w:val="00A406C4"/>
    <w:rsid w:val="00A45115"/>
    <w:rsid w:val="00A60193"/>
    <w:rsid w:val="00A60846"/>
    <w:rsid w:val="00A61354"/>
    <w:rsid w:val="00A627CC"/>
    <w:rsid w:val="00A948D1"/>
    <w:rsid w:val="00AA0D04"/>
    <w:rsid w:val="00AA5FB5"/>
    <w:rsid w:val="00AB23E3"/>
    <w:rsid w:val="00AB5094"/>
    <w:rsid w:val="00AC1569"/>
    <w:rsid w:val="00AC79E9"/>
    <w:rsid w:val="00AD024D"/>
    <w:rsid w:val="00AD16C3"/>
    <w:rsid w:val="00AE2396"/>
    <w:rsid w:val="00AE53B8"/>
    <w:rsid w:val="00AE5ECD"/>
    <w:rsid w:val="00AE7AB5"/>
    <w:rsid w:val="00B04934"/>
    <w:rsid w:val="00B0699D"/>
    <w:rsid w:val="00B1128B"/>
    <w:rsid w:val="00B41D89"/>
    <w:rsid w:val="00B4679B"/>
    <w:rsid w:val="00B52A8D"/>
    <w:rsid w:val="00B53AFF"/>
    <w:rsid w:val="00B54603"/>
    <w:rsid w:val="00B65F68"/>
    <w:rsid w:val="00B74442"/>
    <w:rsid w:val="00B81D39"/>
    <w:rsid w:val="00B94AE4"/>
    <w:rsid w:val="00B97B61"/>
    <w:rsid w:val="00BA3C77"/>
    <w:rsid w:val="00BA4D65"/>
    <w:rsid w:val="00BC6203"/>
    <w:rsid w:val="00BD1D67"/>
    <w:rsid w:val="00BD50F4"/>
    <w:rsid w:val="00BD7040"/>
    <w:rsid w:val="00BE5BEE"/>
    <w:rsid w:val="00BF7086"/>
    <w:rsid w:val="00C035E4"/>
    <w:rsid w:val="00C037C9"/>
    <w:rsid w:val="00C116E0"/>
    <w:rsid w:val="00C11909"/>
    <w:rsid w:val="00C16348"/>
    <w:rsid w:val="00C24064"/>
    <w:rsid w:val="00C25370"/>
    <w:rsid w:val="00C32198"/>
    <w:rsid w:val="00C33B1E"/>
    <w:rsid w:val="00C47CB6"/>
    <w:rsid w:val="00C541B4"/>
    <w:rsid w:val="00C62171"/>
    <w:rsid w:val="00C63A48"/>
    <w:rsid w:val="00C76E8F"/>
    <w:rsid w:val="00C806E9"/>
    <w:rsid w:val="00C93285"/>
    <w:rsid w:val="00C97BCD"/>
    <w:rsid w:val="00CA7DB2"/>
    <w:rsid w:val="00CB19B3"/>
    <w:rsid w:val="00CD0540"/>
    <w:rsid w:val="00CD4CE3"/>
    <w:rsid w:val="00CF25F2"/>
    <w:rsid w:val="00D04E22"/>
    <w:rsid w:val="00D15F89"/>
    <w:rsid w:val="00D25BAF"/>
    <w:rsid w:val="00D37F49"/>
    <w:rsid w:val="00D45DE9"/>
    <w:rsid w:val="00D50997"/>
    <w:rsid w:val="00D572CD"/>
    <w:rsid w:val="00D63A9E"/>
    <w:rsid w:val="00D860C3"/>
    <w:rsid w:val="00DB6B23"/>
    <w:rsid w:val="00DB6B97"/>
    <w:rsid w:val="00DD5468"/>
    <w:rsid w:val="00DD5EEF"/>
    <w:rsid w:val="00DD5F04"/>
    <w:rsid w:val="00DF57DF"/>
    <w:rsid w:val="00DF6BD9"/>
    <w:rsid w:val="00DF742E"/>
    <w:rsid w:val="00E00A21"/>
    <w:rsid w:val="00E10ADC"/>
    <w:rsid w:val="00E14BAC"/>
    <w:rsid w:val="00E37642"/>
    <w:rsid w:val="00E422CC"/>
    <w:rsid w:val="00E57D4E"/>
    <w:rsid w:val="00E60510"/>
    <w:rsid w:val="00E73DC8"/>
    <w:rsid w:val="00E77B6F"/>
    <w:rsid w:val="00E82BC0"/>
    <w:rsid w:val="00E909B7"/>
    <w:rsid w:val="00E97967"/>
    <w:rsid w:val="00EA16AC"/>
    <w:rsid w:val="00EA719D"/>
    <w:rsid w:val="00EA786C"/>
    <w:rsid w:val="00EB051C"/>
    <w:rsid w:val="00EB2621"/>
    <w:rsid w:val="00EB283E"/>
    <w:rsid w:val="00ED001A"/>
    <w:rsid w:val="00ED2542"/>
    <w:rsid w:val="00F01E05"/>
    <w:rsid w:val="00F0733A"/>
    <w:rsid w:val="00F152A3"/>
    <w:rsid w:val="00F27737"/>
    <w:rsid w:val="00F31510"/>
    <w:rsid w:val="00F403AE"/>
    <w:rsid w:val="00F41673"/>
    <w:rsid w:val="00F50D1C"/>
    <w:rsid w:val="00F5160B"/>
    <w:rsid w:val="00F6288A"/>
    <w:rsid w:val="00F636FE"/>
    <w:rsid w:val="00F6489F"/>
    <w:rsid w:val="00F80D8F"/>
    <w:rsid w:val="00F90DE0"/>
    <w:rsid w:val="00F957DE"/>
    <w:rsid w:val="00F968E1"/>
    <w:rsid w:val="00F97AE0"/>
    <w:rsid w:val="00FA1876"/>
    <w:rsid w:val="00FB236F"/>
    <w:rsid w:val="00FC059D"/>
    <w:rsid w:val="00FC5A41"/>
    <w:rsid w:val="00FC76E5"/>
    <w:rsid w:val="00FD20B9"/>
    <w:rsid w:val="00FE0364"/>
    <w:rsid w:val="00FE6A70"/>
    <w:rsid w:val="00FF0182"/>
    <w:rsid w:val="00FF575F"/>
    <w:rsid w:val="00FF66B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D8D2E7"/>
  <w15:chartTrackingRefBased/>
  <w15:docId w15:val="{462BC92C-D898-40C0-8B72-AF91E386A0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541B4"/>
    <w:pPr>
      <w:spacing w:after="200" w:line="276" w:lineRule="auto"/>
    </w:pPr>
    <w:rPr>
      <w:kern w:val="0"/>
      <w14:ligatures w14:val="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
    <w:basedOn w:val="Normalny"/>
    <w:link w:val="AkapitzlistZnak"/>
    <w:uiPriority w:val="34"/>
    <w:qFormat/>
    <w:rsid w:val="00C541B4"/>
    <w:pPr>
      <w:ind w:left="720"/>
      <w:contextualSpacing/>
    </w:pPr>
  </w:style>
  <w:style w:type="table" w:styleId="Tabelasiatki1jasna">
    <w:name w:val="Grid Table 1 Light"/>
    <w:basedOn w:val="Standardowy"/>
    <w:uiPriority w:val="46"/>
    <w:rsid w:val="00C541B4"/>
    <w:pPr>
      <w:spacing w:after="0" w:line="240" w:lineRule="auto"/>
    </w:pPr>
    <w:rPr>
      <w:kern w:val="0"/>
      <w14:ligatures w14:val="none"/>
    </w:rPr>
    <w:tblPr>
      <w:tblStyleRowBandSize w:val="1"/>
      <w:tblStyleColBandSize w:val="1"/>
      <w:tblInd w:w="0" w:type="nil"/>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markedcontent">
    <w:name w:val="markedcontent"/>
    <w:basedOn w:val="Domylnaczcionkaakapitu"/>
    <w:rsid w:val="00C541B4"/>
  </w:style>
  <w:style w:type="paragraph" w:styleId="Legenda">
    <w:name w:val="caption"/>
    <w:basedOn w:val="Normalny"/>
    <w:next w:val="Normalny"/>
    <w:uiPriority w:val="35"/>
    <w:semiHidden/>
    <w:unhideWhenUsed/>
    <w:qFormat/>
    <w:rsid w:val="00313E4D"/>
    <w:pPr>
      <w:suppressAutoHyphens/>
      <w:spacing w:line="240" w:lineRule="auto"/>
      <w:jc w:val="both"/>
    </w:pPr>
    <w:rPr>
      <w:rFonts w:ascii="Verdana" w:eastAsia="Times New Roman" w:hAnsi="Verdana" w:cs="Arial"/>
      <w:b/>
      <w:bCs/>
      <w:color w:val="4F81BD"/>
      <w:sz w:val="18"/>
      <w:szCs w:val="18"/>
      <w:lang w:eastAsia="ar-SA"/>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link w:val="Akapitzlist"/>
    <w:uiPriority w:val="34"/>
    <w:qFormat/>
    <w:locked/>
    <w:rsid w:val="00313E4D"/>
    <w:rPr>
      <w:kern w:val="0"/>
      <w14:ligatures w14:val="none"/>
    </w:rPr>
  </w:style>
  <w:style w:type="paragraph" w:customStyle="1" w:styleId="Default">
    <w:name w:val="Default"/>
    <w:rsid w:val="00E73DC8"/>
    <w:pPr>
      <w:autoSpaceDE w:val="0"/>
      <w:autoSpaceDN w:val="0"/>
      <w:adjustRightInd w:val="0"/>
      <w:spacing w:after="0" w:line="240" w:lineRule="auto"/>
    </w:pPr>
    <w:rPr>
      <w:rFonts w:ascii="Times New Roman" w:hAnsi="Times New Roman" w:cs="Times New Roman"/>
      <w:color w:val="000000"/>
      <w:kern w:val="0"/>
      <w:sz w:val="24"/>
      <w:szCs w:val="24"/>
      <w14:ligatures w14:val="none"/>
    </w:rPr>
  </w:style>
  <w:style w:type="table" w:customStyle="1" w:styleId="TableGrid">
    <w:name w:val="TableGrid"/>
    <w:rsid w:val="00DB6B23"/>
    <w:pPr>
      <w:spacing w:after="0" w:line="240" w:lineRule="auto"/>
    </w:pPr>
    <w:rPr>
      <w:rFonts w:eastAsiaTheme="minorEastAsia"/>
      <w:kern w:val="0"/>
      <w:lang w:eastAsia="pl-PL"/>
      <w14:ligatures w14:val="none"/>
    </w:rPr>
    <w:tblPr>
      <w:tblCellMar>
        <w:top w:w="0" w:type="dxa"/>
        <w:left w:w="0" w:type="dxa"/>
        <w:bottom w:w="0" w:type="dxa"/>
        <w:right w:w="0" w:type="dxa"/>
      </w:tblCellMar>
    </w:tblPr>
  </w:style>
  <w:style w:type="character" w:styleId="Hipercze">
    <w:name w:val="Hyperlink"/>
    <w:basedOn w:val="Domylnaczcionkaakapitu"/>
    <w:uiPriority w:val="99"/>
    <w:unhideWhenUsed/>
    <w:rsid w:val="0049164D"/>
    <w:rPr>
      <w:color w:val="0563C1" w:themeColor="hyperlink"/>
      <w:u w:val="single"/>
    </w:rPr>
  </w:style>
  <w:style w:type="character" w:customStyle="1" w:styleId="Nierozpoznanawzmianka1">
    <w:name w:val="Nierozpoznana wzmianka1"/>
    <w:basedOn w:val="Domylnaczcionkaakapitu"/>
    <w:uiPriority w:val="99"/>
    <w:semiHidden/>
    <w:unhideWhenUsed/>
    <w:rsid w:val="0049164D"/>
    <w:rPr>
      <w:color w:val="605E5C"/>
      <w:shd w:val="clear" w:color="auto" w:fill="E1DFDD"/>
    </w:rPr>
  </w:style>
  <w:style w:type="paragraph" w:styleId="Nagwek">
    <w:name w:val="header"/>
    <w:basedOn w:val="Normalny"/>
    <w:link w:val="NagwekZnak"/>
    <w:uiPriority w:val="99"/>
    <w:unhideWhenUsed/>
    <w:rsid w:val="0023554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35542"/>
    <w:rPr>
      <w:kern w:val="0"/>
      <w14:ligatures w14:val="none"/>
    </w:rPr>
  </w:style>
  <w:style w:type="paragraph" w:styleId="Stopka">
    <w:name w:val="footer"/>
    <w:basedOn w:val="Normalny"/>
    <w:link w:val="StopkaZnak"/>
    <w:uiPriority w:val="99"/>
    <w:unhideWhenUsed/>
    <w:rsid w:val="0023554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35542"/>
    <w:rPr>
      <w:kern w:val="0"/>
      <w14:ligatures w14:val="none"/>
    </w:rPr>
  </w:style>
  <w:style w:type="character" w:styleId="Odwoaniedokomentarza">
    <w:name w:val="annotation reference"/>
    <w:basedOn w:val="Domylnaczcionkaakapitu"/>
    <w:uiPriority w:val="99"/>
    <w:semiHidden/>
    <w:unhideWhenUsed/>
    <w:rsid w:val="00BD1D67"/>
    <w:rPr>
      <w:sz w:val="16"/>
      <w:szCs w:val="16"/>
    </w:rPr>
  </w:style>
  <w:style w:type="paragraph" w:styleId="Tekstkomentarza">
    <w:name w:val="annotation text"/>
    <w:basedOn w:val="Normalny"/>
    <w:link w:val="TekstkomentarzaZnak"/>
    <w:uiPriority w:val="99"/>
    <w:unhideWhenUsed/>
    <w:rsid w:val="00BD1D67"/>
    <w:pPr>
      <w:spacing w:line="240" w:lineRule="auto"/>
    </w:pPr>
    <w:rPr>
      <w:sz w:val="20"/>
      <w:szCs w:val="20"/>
    </w:rPr>
  </w:style>
  <w:style w:type="character" w:customStyle="1" w:styleId="TekstkomentarzaZnak">
    <w:name w:val="Tekst komentarza Znak"/>
    <w:basedOn w:val="Domylnaczcionkaakapitu"/>
    <w:link w:val="Tekstkomentarza"/>
    <w:uiPriority w:val="99"/>
    <w:rsid w:val="00BD1D67"/>
    <w:rPr>
      <w:kern w:val="0"/>
      <w:sz w:val="20"/>
      <w:szCs w:val="20"/>
      <w14:ligatures w14:val="none"/>
    </w:rPr>
  </w:style>
  <w:style w:type="paragraph" w:styleId="Tematkomentarza">
    <w:name w:val="annotation subject"/>
    <w:basedOn w:val="Tekstkomentarza"/>
    <w:next w:val="Tekstkomentarza"/>
    <w:link w:val="TematkomentarzaZnak"/>
    <w:uiPriority w:val="99"/>
    <w:semiHidden/>
    <w:unhideWhenUsed/>
    <w:rsid w:val="00BD1D67"/>
    <w:rPr>
      <w:b/>
      <w:bCs/>
    </w:rPr>
  </w:style>
  <w:style w:type="character" w:customStyle="1" w:styleId="TematkomentarzaZnak">
    <w:name w:val="Temat komentarza Znak"/>
    <w:basedOn w:val="TekstkomentarzaZnak"/>
    <w:link w:val="Tematkomentarza"/>
    <w:uiPriority w:val="99"/>
    <w:semiHidden/>
    <w:rsid w:val="00BD1D67"/>
    <w:rPr>
      <w:b/>
      <w:bCs/>
      <w:kern w:val="0"/>
      <w:sz w:val="20"/>
      <w:szCs w:val="20"/>
      <w14:ligatures w14:val="none"/>
    </w:rPr>
  </w:style>
  <w:style w:type="paragraph" w:styleId="Tekstdymka">
    <w:name w:val="Balloon Text"/>
    <w:basedOn w:val="Normalny"/>
    <w:link w:val="TekstdymkaZnak"/>
    <w:uiPriority w:val="99"/>
    <w:semiHidden/>
    <w:unhideWhenUsed/>
    <w:rsid w:val="00BD1D67"/>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BD1D67"/>
    <w:rPr>
      <w:rFonts w:ascii="Segoe UI" w:hAnsi="Segoe UI" w:cs="Segoe UI"/>
      <w:kern w:val="0"/>
      <w:sz w:val="18"/>
      <w:szCs w:val="18"/>
      <w14:ligatures w14:val="none"/>
    </w:rPr>
  </w:style>
  <w:style w:type="paragraph" w:styleId="Poprawka">
    <w:name w:val="Revision"/>
    <w:hidden/>
    <w:uiPriority w:val="99"/>
    <w:semiHidden/>
    <w:rsid w:val="00B1128B"/>
    <w:pPr>
      <w:spacing w:after="0" w:line="240" w:lineRule="auto"/>
    </w:pPr>
    <w:rPr>
      <w:kern w:val="0"/>
      <w14:ligatures w14:val="none"/>
    </w:rPr>
  </w:style>
  <w:style w:type="paragraph" w:customStyle="1" w:styleId="ql-align-justify">
    <w:name w:val="ql-align-justify"/>
    <w:basedOn w:val="Normalny"/>
    <w:rsid w:val="00247D36"/>
    <w:pPr>
      <w:spacing w:after="0" w:line="240" w:lineRule="auto"/>
      <w:jc w:val="both"/>
    </w:pPr>
    <w:rPr>
      <w:rFonts w:ascii="Arial" w:eastAsiaTheme="minorEastAsia" w:hAnsi="Arial" w:cs="Times New Roman"/>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8373602">
      <w:bodyDiv w:val="1"/>
      <w:marLeft w:val="0"/>
      <w:marRight w:val="0"/>
      <w:marTop w:val="0"/>
      <w:marBottom w:val="0"/>
      <w:divBdr>
        <w:top w:val="none" w:sz="0" w:space="0" w:color="auto"/>
        <w:left w:val="none" w:sz="0" w:space="0" w:color="auto"/>
        <w:bottom w:val="none" w:sz="0" w:space="0" w:color="auto"/>
        <w:right w:val="none" w:sz="0" w:space="0" w:color="auto"/>
      </w:divBdr>
    </w:div>
    <w:div w:id="248202600">
      <w:bodyDiv w:val="1"/>
      <w:marLeft w:val="0"/>
      <w:marRight w:val="0"/>
      <w:marTop w:val="0"/>
      <w:marBottom w:val="0"/>
      <w:divBdr>
        <w:top w:val="none" w:sz="0" w:space="0" w:color="auto"/>
        <w:left w:val="none" w:sz="0" w:space="0" w:color="auto"/>
        <w:bottom w:val="none" w:sz="0" w:space="0" w:color="auto"/>
        <w:right w:val="none" w:sz="0" w:space="0" w:color="auto"/>
      </w:divBdr>
    </w:div>
    <w:div w:id="302269970">
      <w:bodyDiv w:val="1"/>
      <w:marLeft w:val="0"/>
      <w:marRight w:val="0"/>
      <w:marTop w:val="0"/>
      <w:marBottom w:val="0"/>
      <w:divBdr>
        <w:top w:val="none" w:sz="0" w:space="0" w:color="auto"/>
        <w:left w:val="none" w:sz="0" w:space="0" w:color="auto"/>
        <w:bottom w:val="none" w:sz="0" w:space="0" w:color="auto"/>
        <w:right w:val="none" w:sz="0" w:space="0" w:color="auto"/>
      </w:divBdr>
    </w:div>
    <w:div w:id="334501147">
      <w:bodyDiv w:val="1"/>
      <w:marLeft w:val="0"/>
      <w:marRight w:val="0"/>
      <w:marTop w:val="0"/>
      <w:marBottom w:val="0"/>
      <w:divBdr>
        <w:top w:val="none" w:sz="0" w:space="0" w:color="auto"/>
        <w:left w:val="none" w:sz="0" w:space="0" w:color="auto"/>
        <w:bottom w:val="none" w:sz="0" w:space="0" w:color="auto"/>
        <w:right w:val="none" w:sz="0" w:space="0" w:color="auto"/>
      </w:divBdr>
    </w:div>
    <w:div w:id="336004436">
      <w:bodyDiv w:val="1"/>
      <w:marLeft w:val="0"/>
      <w:marRight w:val="0"/>
      <w:marTop w:val="0"/>
      <w:marBottom w:val="0"/>
      <w:divBdr>
        <w:top w:val="none" w:sz="0" w:space="0" w:color="auto"/>
        <w:left w:val="none" w:sz="0" w:space="0" w:color="auto"/>
        <w:bottom w:val="none" w:sz="0" w:space="0" w:color="auto"/>
        <w:right w:val="none" w:sz="0" w:space="0" w:color="auto"/>
      </w:divBdr>
    </w:div>
    <w:div w:id="412242612">
      <w:bodyDiv w:val="1"/>
      <w:marLeft w:val="0"/>
      <w:marRight w:val="0"/>
      <w:marTop w:val="0"/>
      <w:marBottom w:val="0"/>
      <w:divBdr>
        <w:top w:val="none" w:sz="0" w:space="0" w:color="auto"/>
        <w:left w:val="none" w:sz="0" w:space="0" w:color="auto"/>
        <w:bottom w:val="none" w:sz="0" w:space="0" w:color="auto"/>
        <w:right w:val="none" w:sz="0" w:space="0" w:color="auto"/>
      </w:divBdr>
    </w:div>
    <w:div w:id="446851560">
      <w:bodyDiv w:val="1"/>
      <w:marLeft w:val="0"/>
      <w:marRight w:val="0"/>
      <w:marTop w:val="0"/>
      <w:marBottom w:val="0"/>
      <w:divBdr>
        <w:top w:val="none" w:sz="0" w:space="0" w:color="auto"/>
        <w:left w:val="none" w:sz="0" w:space="0" w:color="auto"/>
        <w:bottom w:val="none" w:sz="0" w:space="0" w:color="auto"/>
        <w:right w:val="none" w:sz="0" w:space="0" w:color="auto"/>
      </w:divBdr>
    </w:div>
    <w:div w:id="771975425">
      <w:bodyDiv w:val="1"/>
      <w:marLeft w:val="0"/>
      <w:marRight w:val="0"/>
      <w:marTop w:val="0"/>
      <w:marBottom w:val="0"/>
      <w:divBdr>
        <w:top w:val="none" w:sz="0" w:space="0" w:color="auto"/>
        <w:left w:val="none" w:sz="0" w:space="0" w:color="auto"/>
        <w:bottom w:val="none" w:sz="0" w:space="0" w:color="auto"/>
        <w:right w:val="none" w:sz="0" w:space="0" w:color="auto"/>
      </w:divBdr>
    </w:div>
    <w:div w:id="1187719829">
      <w:bodyDiv w:val="1"/>
      <w:marLeft w:val="0"/>
      <w:marRight w:val="0"/>
      <w:marTop w:val="0"/>
      <w:marBottom w:val="0"/>
      <w:divBdr>
        <w:top w:val="none" w:sz="0" w:space="0" w:color="auto"/>
        <w:left w:val="none" w:sz="0" w:space="0" w:color="auto"/>
        <w:bottom w:val="none" w:sz="0" w:space="0" w:color="auto"/>
        <w:right w:val="none" w:sz="0" w:space="0" w:color="auto"/>
      </w:divBdr>
    </w:div>
    <w:div w:id="1390958235">
      <w:bodyDiv w:val="1"/>
      <w:marLeft w:val="0"/>
      <w:marRight w:val="0"/>
      <w:marTop w:val="0"/>
      <w:marBottom w:val="0"/>
      <w:divBdr>
        <w:top w:val="none" w:sz="0" w:space="0" w:color="auto"/>
        <w:left w:val="none" w:sz="0" w:space="0" w:color="auto"/>
        <w:bottom w:val="none" w:sz="0" w:space="0" w:color="auto"/>
        <w:right w:val="none" w:sz="0" w:space="0" w:color="auto"/>
      </w:divBdr>
    </w:div>
    <w:div w:id="1475369122">
      <w:bodyDiv w:val="1"/>
      <w:marLeft w:val="0"/>
      <w:marRight w:val="0"/>
      <w:marTop w:val="0"/>
      <w:marBottom w:val="0"/>
      <w:divBdr>
        <w:top w:val="none" w:sz="0" w:space="0" w:color="auto"/>
        <w:left w:val="none" w:sz="0" w:space="0" w:color="auto"/>
        <w:bottom w:val="none" w:sz="0" w:space="0" w:color="auto"/>
        <w:right w:val="none" w:sz="0" w:space="0" w:color="auto"/>
      </w:divBdr>
    </w:div>
    <w:div w:id="1502429748">
      <w:bodyDiv w:val="1"/>
      <w:marLeft w:val="0"/>
      <w:marRight w:val="0"/>
      <w:marTop w:val="0"/>
      <w:marBottom w:val="0"/>
      <w:divBdr>
        <w:top w:val="none" w:sz="0" w:space="0" w:color="auto"/>
        <w:left w:val="none" w:sz="0" w:space="0" w:color="auto"/>
        <w:bottom w:val="none" w:sz="0" w:space="0" w:color="auto"/>
        <w:right w:val="none" w:sz="0" w:space="0" w:color="auto"/>
      </w:divBdr>
    </w:div>
    <w:div w:id="1598248066">
      <w:bodyDiv w:val="1"/>
      <w:marLeft w:val="0"/>
      <w:marRight w:val="0"/>
      <w:marTop w:val="0"/>
      <w:marBottom w:val="0"/>
      <w:divBdr>
        <w:top w:val="none" w:sz="0" w:space="0" w:color="auto"/>
        <w:left w:val="none" w:sz="0" w:space="0" w:color="auto"/>
        <w:bottom w:val="none" w:sz="0" w:space="0" w:color="auto"/>
        <w:right w:val="none" w:sz="0" w:space="0" w:color="auto"/>
      </w:divBdr>
    </w:div>
    <w:div w:id="1801531675">
      <w:bodyDiv w:val="1"/>
      <w:marLeft w:val="0"/>
      <w:marRight w:val="0"/>
      <w:marTop w:val="0"/>
      <w:marBottom w:val="0"/>
      <w:divBdr>
        <w:top w:val="none" w:sz="0" w:space="0" w:color="auto"/>
        <w:left w:val="none" w:sz="0" w:space="0" w:color="auto"/>
        <w:bottom w:val="none" w:sz="0" w:space="0" w:color="auto"/>
        <w:right w:val="none" w:sz="0" w:space="0" w:color="auto"/>
      </w:divBdr>
    </w:div>
    <w:div w:id="1995450883">
      <w:bodyDiv w:val="1"/>
      <w:marLeft w:val="0"/>
      <w:marRight w:val="0"/>
      <w:marTop w:val="0"/>
      <w:marBottom w:val="0"/>
      <w:divBdr>
        <w:top w:val="none" w:sz="0" w:space="0" w:color="auto"/>
        <w:left w:val="none" w:sz="0" w:space="0" w:color="auto"/>
        <w:bottom w:val="none" w:sz="0" w:space="0" w:color="auto"/>
        <w:right w:val="none" w:sz="0" w:space="0" w:color="auto"/>
      </w:divBdr>
    </w:div>
    <w:div w:id="2004164206">
      <w:bodyDiv w:val="1"/>
      <w:marLeft w:val="0"/>
      <w:marRight w:val="0"/>
      <w:marTop w:val="0"/>
      <w:marBottom w:val="0"/>
      <w:divBdr>
        <w:top w:val="none" w:sz="0" w:space="0" w:color="auto"/>
        <w:left w:val="none" w:sz="0" w:space="0" w:color="auto"/>
        <w:bottom w:val="none" w:sz="0" w:space="0" w:color="auto"/>
        <w:right w:val="none" w:sz="0" w:space="0" w:color="auto"/>
      </w:divBdr>
    </w:div>
    <w:div w:id="2040088668">
      <w:bodyDiv w:val="1"/>
      <w:marLeft w:val="0"/>
      <w:marRight w:val="0"/>
      <w:marTop w:val="0"/>
      <w:marBottom w:val="0"/>
      <w:divBdr>
        <w:top w:val="none" w:sz="0" w:space="0" w:color="auto"/>
        <w:left w:val="none" w:sz="0" w:space="0" w:color="auto"/>
        <w:bottom w:val="none" w:sz="0" w:space="0" w:color="auto"/>
        <w:right w:val="none" w:sz="0" w:space="0" w:color="auto"/>
      </w:divBdr>
    </w:div>
    <w:div w:id="2057194962">
      <w:bodyDiv w:val="1"/>
      <w:marLeft w:val="0"/>
      <w:marRight w:val="0"/>
      <w:marTop w:val="0"/>
      <w:marBottom w:val="0"/>
      <w:divBdr>
        <w:top w:val="none" w:sz="0" w:space="0" w:color="auto"/>
        <w:left w:val="none" w:sz="0" w:space="0" w:color="auto"/>
        <w:bottom w:val="none" w:sz="0" w:space="0" w:color="auto"/>
        <w:right w:val="none" w:sz="0" w:space="0" w:color="auto"/>
      </w:divBdr>
    </w:div>
    <w:div w:id="2109767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9CFD9C-681C-47B8-AF7A-2C6350323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5</Pages>
  <Words>1905</Words>
  <Characters>11434</Characters>
  <Application>Microsoft Office Word</Application>
  <DocSecurity>0</DocSecurity>
  <Lines>95</Lines>
  <Paragraphs>26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Katarzyna Tracz</dc:creator>
  <cp:keywords/>
  <dc:description/>
  <cp:lastModifiedBy>Agnieszka Bachowska</cp:lastModifiedBy>
  <cp:revision>6</cp:revision>
  <cp:lastPrinted>2025-11-13T13:52:00Z</cp:lastPrinted>
  <dcterms:created xsi:type="dcterms:W3CDTF">2026-03-13T11:02:00Z</dcterms:created>
  <dcterms:modified xsi:type="dcterms:W3CDTF">2026-03-17T07:45:00Z</dcterms:modified>
</cp:coreProperties>
</file>