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356D2D" w14:textId="18470B3A" w:rsidR="007B0CAE" w:rsidRDefault="002A1CFD">
      <w:pPr>
        <w:spacing w:after="120" w:line="264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Ogłoszenie nr </w:t>
      </w:r>
      <w:r w:rsidR="0059291D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 xml:space="preserve">/ </w:t>
      </w:r>
      <w:r w:rsidR="00903ADD">
        <w:rPr>
          <w:rFonts w:ascii="Times New Roman" w:hAnsi="Times New Roman" w:cs="Times New Roman"/>
          <w:b/>
          <w:sz w:val="24"/>
          <w:szCs w:val="24"/>
        </w:rPr>
        <w:t>202</w:t>
      </w:r>
      <w:r w:rsidR="0059291D"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24356D2E" w14:textId="40529F53" w:rsidR="007B0CAE" w:rsidRPr="00D12DF2" w:rsidRDefault="002A1CFD">
      <w:pPr>
        <w:spacing w:after="120" w:line="264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3273">
        <w:rPr>
          <w:rFonts w:ascii="Times New Roman" w:hAnsi="Times New Roman" w:cs="Times New Roman"/>
          <w:b/>
          <w:sz w:val="24"/>
          <w:szCs w:val="24"/>
        </w:rPr>
        <w:t xml:space="preserve">z </w:t>
      </w:r>
      <w:r w:rsidRPr="00D12DF2">
        <w:rPr>
          <w:rFonts w:ascii="Times New Roman" w:hAnsi="Times New Roman" w:cs="Times New Roman"/>
          <w:b/>
          <w:sz w:val="24"/>
          <w:szCs w:val="24"/>
        </w:rPr>
        <w:t xml:space="preserve">dnia  </w:t>
      </w:r>
      <w:r w:rsidR="00D12DF2" w:rsidRPr="00D12DF2">
        <w:rPr>
          <w:rFonts w:ascii="Times New Roman" w:hAnsi="Times New Roman" w:cs="Times New Roman"/>
          <w:b/>
          <w:sz w:val="24"/>
          <w:szCs w:val="24"/>
        </w:rPr>
        <w:t>2</w:t>
      </w:r>
      <w:r w:rsidR="00867F9D">
        <w:rPr>
          <w:rFonts w:ascii="Times New Roman" w:hAnsi="Times New Roman" w:cs="Times New Roman"/>
          <w:b/>
          <w:sz w:val="24"/>
          <w:szCs w:val="24"/>
        </w:rPr>
        <w:t>4</w:t>
      </w:r>
      <w:r w:rsidR="00827645" w:rsidRPr="00D12DF2">
        <w:rPr>
          <w:rFonts w:ascii="Times New Roman" w:hAnsi="Times New Roman" w:cs="Times New Roman"/>
          <w:b/>
          <w:sz w:val="24"/>
          <w:szCs w:val="24"/>
        </w:rPr>
        <w:t xml:space="preserve"> ma</w:t>
      </w:r>
      <w:r w:rsidR="00D12DF2" w:rsidRPr="00D12DF2">
        <w:rPr>
          <w:rFonts w:ascii="Times New Roman" w:hAnsi="Times New Roman" w:cs="Times New Roman"/>
          <w:b/>
          <w:sz w:val="24"/>
          <w:szCs w:val="24"/>
        </w:rPr>
        <w:t>rca</w:t>
      </w:r>
      <w:r w:rsidR="00827645" w:rsidRPr="00D12DF2">
        <w:rPr>
          <w:rFonts w:ascii="Times New Roman" w:hAnsi="Times New Roman" w:cs="Times New Roman"/>
          <w:b/>
          <w:sz w:val="24"/>
          <w:szCs w:val="24"/>
        </w:rPr>
        <w:t xml:space="preserve"> 202</w:t>
      </w:r>
      <w:r w:rsidR="00D12DF2" w:rsidRPr="00D12DF2">
        <w:rPr>
          <w:rFonts w:ascii="Times New Roman" w:hAnsi="Times New Roman" w:cs="Times New Roman"/>
          <w:b/>
          <w:sz w:val="24"/>
          <w:szCs w:val="24"/>
        </w:rPr>
        <w:t>6</w:t>
      </w:r>
      <w:r w:rsidR="00827645" w:rsidRPr="00D12DF2">
        <w:rPr>
          <w:rFonts w:ascii="Times New Roman" w:hAnsi="Times New Roman" w:cs="Times New Roman"/>
          <w:b/>
          <w:sz w:val="24"/>
          <w:szCs w:val="24"/>
        </w:rPr>
        <w:t xml:space="preserve"> r.</w:t>
      </w:r>
    </w:p>
    <w:p w14:paraId="24356D2F" w14:textId="0E1795A9" w:rsidR="007B0CAE" w:rsidRDefault="007B0CAE">
      <w:pPr>
        <w:spacing w:after="120" w:line="264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DB24BD5" w14:textId="35D89B4E" w:rsidR="00F23013" w:rsidRDefault="00F23013" w:rsidP="00F23013">
      <w:pPr>
        <w:spacing w:after="120" w:line="264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Numer naboru nadany </w:t>
      </w:r>
      <w:r w:rsidR="00E5181A">
        <w:rPr>
          <w:rFonts w:ascii="Times New Roman" w:hAnsi="Times New Roman" w:cs="Times New Roman"/>
          <w:b/>
          <w:sz w:val="24"/>
          <w:szCs w:val="24"/>
        </w:rPr>
        <w:t>w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5181A">
        <w:rPr>
          <w:rFonts w:ascii="Times New Roman" w:hAnsi="Times New Roman" w:cs="Times New Roman"/>
          <w:b/>
          <w:sz w:val="24"/>
          <w:szCs w:val="24"/>
        </w:rPr>
        <w:t>systemie CSOB to</w:t>
      </w:r>
      <w:r w:rsidR="002845E4">
        <w:rPr>
          <w:rFonts w:ascii="Times New Roman" w:hAnsi="Times New Roman" w:cs="Times New Roman"/>
          <w:b/>
          <w:sz w:val="24"/>
          <w:szCs w:val="24"/>
        </w:rPr>
        <w:t xml:space="preserve"> 848813.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24356D30" w14:textId="6D8C1C6E" w:rsidR="007B0CAE" w:rsidRDefault="00897407">
      <w:pPr>
        <w:spacing w:after="12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="002A1CFD">
        <w:rPr>
          <w:rFonts w:ascii="Times New Roman" w:hAnsi="Times New Roman" w:cs="Times New Roman"/>
          <w:sz w:val="24"/>
          <w:szCs w:val="24"/>
        </w:rPr>
        <w:t>towarzyszeni</w:t>
      </w:r>
      <w:r>
        <w:rPr>
          <w:rFonts w:ascii="Times New Roman" w:hAnsi="Times New Roman" w:cs="Times New Roman"/>
          <w:sz w:val="24"/>
          <w:szCs w:val="24"/>
        </w:rPr>
        <w:t>e</w:t>
      </w:r>
      <w:r w:rsidR="002A1CFD">
        <w:rPr>
          <w:rFonts w:ascii="Times New Roman" w:hAnsi="Times New Roman" w:cs="Times New Roman"/>
          <w:sz w:val="24"/>
          <w:szCs w:val="24"/>
        </w:rPr>
        <w:t xml:space="preserve"> Lokalna Grupa Działania „Górna Prosna” </w:t>
      </w:r>
      <w:r w:rsidR="002A1CFD" w:rsidRPr="00897407">
        <w:rPr>
          <w:rFonts w:ascii="Times New Roman" w:hAnsi="Times New Roman" w:cs="Times New Roman"/>
          <w:b/>
          <w:bCs/>
          <w:sz w:val="24"/>
          <w:szCs w:val="24"/>
        </w:rPr>
        <w:t>ogłasza nabór wniosków</w:t>
      </w:r>
      <w:r w:rsidR="002A1CFD">
        <w:rPr>
          <w:rFonts w:ascii="Times New Roman" w:hAnsi="Times New Roman" w:cs="Times New Roman"/>
          <w:sz w:val="24"/>
          <w:szCs w:val="24"/>
        </w:rPr>
        <w:t xml:space="preserve"> </w:t>
      </w:r>
      <w:r w:rsidR="002A1CFD" w:rsidRPr="00897407">
        <w:rPr>
          <w:rFonts w:ascii="Times New Roman" w:hAnsi="Times New Roman" w:cs="Times New Roman"/>
          <w:sz w:val="24"/>
          <w:szCs w:val="24"/>
        </w:rPr>
        <w:t xml:space="preserve">w ramach </w:t>
      </w:r>
      <w:r w:rsidR="00970FA5">
        <w:rPr>
          <w:rFonts w:ascii="Times New Roman" w:hAnsi="Times New Roman" w:cs="Times New Roman"/>
          <w:sz w:val="24"/>
          <w:szCs w:val="24"/>
        </w:rPr>
        <w:t xml:space="preserve">Planu Strategicznego dla Wspólnej Polityki Rolnej na lata 2023 – 2027 dla </w:t>
      </w:r>
      <w:r w:rsidR="002A1CFD" w:rsidRPr="00897407">
        <w:rPr>
          <w:rFonts w:ascii="Times New Roman" w:hAnsi="Times New Roman" w:cs="Times New Roman"/>
          <w:sz w:val="24"/>
          <w:szCs w:val="24"/>
        </w:rPr>
        <w:t>interwencji I.13.1 LEADER/ Rozwój Lokalny Kierowany przez Społeczność</w:t>
      </w:r>
      <w:r w:rsidR="00BD23B4">
        <w:rPr>
          <w:rFonts w:ascii="Times New Roman" w:hAnsi="Times New Roman" w:cs="Times New Roman"/>
          <w:sz w:val="24"/>
          <w:szCs w:val="24"/>
        </w:rPr>
        <w:t xml:space="preserve"> (RLKS) </w:t>
      </w:r>
      <w:r w:rsidR="002A1CFD" w:rsidRPr="00897407">
        <w:rPr>
          <w:rFonts w:ascii="Times New Roman" w:hAnsi="Times New Roman" w:cs="Times New Roman"/>
          <w:sz w:val="24"/>
          <w:szCs w:val="24"/>
        </w:rPr>
        <w:t xml:space="preserve">– komponent </w:t>
      </w:r>
      <w:r w:rsidR="00BD23B4">
        <w:rPr>
          <w:rFonts w:ascii="Times New Roman" w:hAnsi="Times New Roman" w:cs="Times New Roman"/>
          <w:sz w:val="24"/>
          <w:szCs w:val="24"/>
        </w:rPr>
        <w:t>W</w:t>
      </w:r>
      <w:r w:rsidR="002A1CFD" w:rsidRPr="00897407">
        <w:rPr>
          <w:rFonts w:ascii="Times New Roman" w:hAnsi="Times New Roman" w:cs="Times New Roman"/>
          <w:sz w:val="24"/>
          <w:szCs w:val="24"/>
        </w:rPr>
        <w:t>drażanie LSR</w:t>
      </w:r>
      <w:r w:rsidR="00BD23B4">
        <w:rPr>
          <w:rFonts w:ascii="Times New Roman" w:hAnsi="Times New Roman" w:cs="Times New Roman"/>
          <w:sz w:val="24"/>
          <w:szCs w:val="24"/>
        </w:rPr>
        <w:t>.</w:t>
      </w:r>
    </w:p>
    <w:p w14:paraId="24356D31" w14:textId="77777777" w:rsidR="007B0CAE" w:rsidRDefault="007B0CAE">
      <w:pPr>
        <w:spacing w:after="120" w:line="264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4356D32" w14:textId="60BA3B8E" w:rsidR="007B0CAE" w:rsidRPr="00912214" w:rsidRDefault="00912214" w:rsidP="00912214">
      <w:pPr>
        <w:spacing w:after="120" w:line="264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2214">
        <w:rPr>
          <w:rFonts w:ascii="Times New Roman" w:hAnsi="Times New Roman" w:cs="Times New Roman"/>
          <w:bCs/>
          <w:sz w:val="24"/>
          <w:szCs w:val="24"/>
        </w:rPr>
        <w:t xml:space="preserve">1.Nazwa </w:t>
      </w:r>
      <w:r>
        <w:rPr>
          <w:rFonts w:ascii="Times New Roman" w:hAnsi="Times New Roman" w:cs="Times New Roman"/>
          <w:bCs/>
          <w:sz w:val="24"/>
          <w:szCs w:val="24"/>
        </w:rPr>
        <w:t>po</w:t>
      </w:r>
      <w:r w:rsidR="001113B6">
        <w:rPr>
          <w:rFonts w:ascii="Times New Roman" w:hAnsi="Times New Roman" w:cs="Times New Roman"/>
          <w:bCs/>
          <w:sz w:val="24"/>
          <w:szCs w:val="24"/>
        </w:rPr>
        <w:t>dmiotu właściwego dla przeprowadzania naboru i oceny wniosków</w:t>
      </w:r>
      <w:r w:rsidR="005019A1">
        <w:rPr>
          <w:rFonts w:ascii="Times New Roman" w:hAnsi="Times New Roman" w:cs="Times New Roman"/>
          <w:bCs/>
          <w:sz w:val="24"/>
          <w:szCs w:val="24"/>
        </w:rPr>
        <w:t>.</w:t>
      </w:r>
    </w:p>
    <w:p w14:paraId="324E7E2E" w14:textId="14A1B090" w:rsidR="004801DB" w:rsidRDefault="002A1CFD" w:rsidP="00F23013">
      <w:pPr>
        <w:spacing w:after="12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00F">
        <w:rPr>
          <w:rFonts w:ascii="Times New Roman" w:hAnsi="Times New Roman" w:cs="Times New Roman"/>
          <w:sz w:val="24"/>
          <w:szCs w:val="24"/>
        </w:rPr>
        <w:t xml:space="preserve">Stowarzyszenie </w:t>
      </w:r>
      <w:r w:rsidRPr="0008300F">
        <w:rPr>
          <w:rFonts w:ascii="Times New Roman" w:hAnsi="Times New Roman" w:cs="Times New Roman"/>
          <w:b/>
          <w:bCs/>
          <w:sz w:val="24"/>
          <w:szCs w:val="24"/>
        </w:rPr>
        <w:t>Lokalna Grupa Działania „Górna Prosna”</w:t>
      </w:r>
      <w:r w:rsidR="004801DB" w:rsidRPr="0008300F">
        <w:rPr>
          <w:rFonts w:ascii="Times New Roman" w:hAnsi="Times New Roman" w:cs="Times New Roman"/>
          <w:sz w:val="24"/>
          <w:szCs w:val="24"/>
        </w:rPr>
        <w:t>.</w:t>
      </w:r>
    </w:p>
    <w:p w14:paraId="41742518" w14:textId="77777777" w:rsidR="00F23013" w:rsidRPr="00F23013" w:rsidRDefault="00F23013" w:rsidP="00F23013">
      <w:pPr>
        <w:spacing w:after="120" w:line="264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C3F8833" w14:textId="77777777" w:rsidR="00257FF7" w:rsidRDefault="00B14038" w:rsidP="00B14038">
      <w:pPr>
        <w:spacing w:after="120" w:line="264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801DB">
        <w:rPr>
          <w:rFonts w:ascii="Times New Roman" w:hAnsi="Times New Roman" w:cs="Times New Roman"/>
          <w:bCs/>
          <w:sz w:val="24"/>
          <w:szCs w:val="24"/>
        </w:rPr>
        <w:t xml:space="preserve">2. </w:t>
      </w:r>
      <w:r w:rsidR="004801DB">
        <w:rPr>
          <w:rFonts w:ascii="Times New Roman" w:hAnsi="Times New Roman" w:cs="Times New Roman"/>
          <w:bCs/>
          <w:sz w:val="24"/>
          <w:szCs w:val="24"/>
        </w:rPr>
        <w:t>Nazwa podmiotu właściwego w sprawie o przyznanie pomocy i zawarcia umowy</w:t>
      </w:r>
      <w:r w:rsidR="00C8535C">
        <w:rPr>
          <w:rFonts w:ascii="Times New Roman" w:hAnsi="Times New Roman" w:cs="Times New Roman"/>
          <w:bCs/>
          <w:sz w:val="24"/>
          <w:szCs w:val="24"/>
        </w:rPr>
        <w:t>.</w:t>
      </w:r>
    </w:p>
    <w:p w14:paraId="4A4D9005" w14:textId="7AF7B74A" w:rsidR="00C8535C" w:rsidRPr="0008300F" w:rsidRDefault="00C8535C" w:rsidP="00B14038">
      <w:pPr>
        <w:spacing w:after="120" w:line="264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Samorząd Województwa Opolskiego.</w:t>
      </w:r>
    </w:p>
    <w:p w14:paraId="363A8696" w14:textId="77777777" w:rsidR="00DB3E06" w:rsidRDefault="00DB3E06" w:rsidP="00B14038">
      <w:pPr>
        <w:spacing w:after="120" w:line="264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3E218B0" w14:textId="6652E0C3" w:rsidR="00DB3E06" w:rsidRPr="00DB3E06" w:rsidRDefault="00DB3E06" w:rsidP="00B14038">
      <w:pPr>
        <w:spacing w:after="120" w:line="264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3. Przedmiot naboru wniosków o wsparcie.</w:t>
      </w:r>
    </w:p>
    <w:p w14:paraId="24356D36" w14:textId="20238F1C" w:rsidR="007B0CAE" w:rsidRDefault="00257FF7" w:rsidP="00257FF7">
      <w:pPr>
        <w:spacing w:after="120" w:line="264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Nabór wniosków przeprowadzany</w:t>
      </w:r>
      <w:r w:rsidR="00FF7554">
        <w:rPr>
          <w:rFonts w:ascii="Times New Roman" w:hAnsi="Times New Roman" w:cs="Times New Roman"/>
          <w:sz w:val="24"/>
          <w:szCs w:val="24"/>
        </w:rPr>
        <w:t xml:space="preserve"> jest w ramach Przedsięwzięcia P2. </w:t>
      </w:r>
      <w:r w:rsidR="00FF7554" w:rsidRPr="00EF2C70">
        <w:rPr>
          <w:rFonts w:ascii="Times New Roman" w:hAnsi="Times New Roman" w:cs="Times New Roman"/>
          <w:b/>
          <w:bCs/>
          <w:sz w:val="24"/>
          <w:szCs w:val="24"/>
        </w:rPr>
        <w:t>Rozwój i</w:t>
      </w:r>
      <w:r w:rsidR="00FE65EC" w:rsidRPr="00EF2C70">
        <w:rPr>
          <w:rFonts w:ascii="Times New Roman" w:hAnsi="Times New Roman" w:cs="Times New Roman"/>
          <w:b/>
          <w:bCs/>
          <w:sz w:val="24"/>
          <w:szCs w:val="24"/>
        </w:rPr>
        <w:t>nfrastruktury czasu wolnego – miejsc spotkań mieszkańców</w:t>
      </w:r>
      <w:r w:rsidR="00EF2C70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="00EF2C70">
        <w:rPr>
          <w:rFonts w:ascii="Times New Roman" w:hAnsi="Times New Roman" w:cs="Times New Roman"/>
          <w:sz w:val="24"/>
          <w:szCs w:val="24"/>
        </w:rPr>
        <w:t xml:space="preserve">Cel C1. </w:t>
      </w:r>
      <w:r w:rsidR="00EF2C70">
        <w:rPr>
          <w:rFonts w:ascii="Times New Roman" w:hAnsi="Times New Roman" w:cs="Times New Roman"/>
          <w:b/>
          <w:bCs/>
          <w:sz w:val="24"/>
          <w:szCs w:val="24"/>
        </w:rPr>
        <w:t xml:space="preserve">Dogodne warunki </w:t>
      </w:r>
      <w:r w:rsidR="009D6B0A">
        <w:rPr>
          <w:rFonts w:ascii="Times New Roman" w:hAnsi="Times New Roman" w:cs="Times New Roman"/>
          <w:b/>
          <w:bCs/>
          <w:sz w:val="24"/>
          <w:szCs w:val="24"/>
        </w:rPr>
        <w:t>dla aktywnego, integrującego mieszkańców spędzania wolnego czasu</w:t>
      </w:r>
      <w:r w:rsidR="00DD746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D7464">
        <w:rPr>
          <w:rFonts w:ascii="Times New Roman" w:hAnsi="Times New Roman" w:cs="Times New Roman"/>
          <w:sz w:val="24"/>
          <w:szCs w:val="24"/>
        </w:rPr>
        <w:t xml:space="preserve">na operacje z zakresu </w:t>
      </w:r>
      <w:r w:rsidR="00DD7464">
        <w:rPr>
          <w:rFonts w:ascii="Times New Roman" w:hAnsi="Times New Roman" w:cs="Times New Roman"/>
          <w:b/>
          <w:bCs/>
          <w:i/>
          <w:iCs/>
          <w:sz w:val="24"/>
          <w:szCs w:val="24"/>
        </w:rPr>
        <w:t>Poprawa dostępu do małej infr</w:t>
      </w:r>
      <w:r w:rsidR="00994171">
        <w:rPr>
          <w:rFonts w:ascii="Times New Roman" w:hAnsi="Times New Roman" w:cs="Times New Roman"/>
          <w:b/>
          <w:bCs/>
          <w:i/>
          <w:iCs/>
          <w:sz w:val="24"/>
          <w:szCs w:val="24"/>
        </w:rPr>
        <w:t>a</w:t>
      </w:r>
      <w:r w:rsidR="00DD7464">
        <w:rPr>
          <w:rFonts w:ascii="Times New Roman" w:hAnsi="Times New Roman" w:cs="Times New Roman"/>
          <w:b/>
          <w:bCs/>
          <w:i/>
          <w:iCs/>
          <w:sz w:val="24"/>
          <w:szCs w:val="24"/>
        </w:rPr>
        <w:t>struktury</w:t>
      </w:r>
      <w:r w:rsidR="0099417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publicznej.</w:t>
      </w:r>
    </w:p>
    <w:p w14:paraId="23711FB0" w14:textId="77777777" w:rsidR="00994171" w:rsidRDefault="00994171" w:rsidP="00257FF7">
      <w:pPr>
        <w:spacing w:after="120" w:line="264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2C89926" w14:textId="59E437A7" w:rsidR="00994171" w:rsidRDefault="00994171" w:rsidP="00257FF7">
      <w:pPr>
        <w:spacing w:after="12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="004045DD">
        <w:rPr>
          <w:rFonts w:ascii="Times New Roman" w:hAnsi="Times New Roman" w:cs="Times New Roman"/>
          <w:sz w:val="24"/>
          <w:szCs w:val="24"/>
        </w:rPr>
        <w:t>Podmioty uprawnione do ubiegania się o wsparcie na wdrażanie LSR.</w:t>
      </w:r>
    </w:p>
    <w:p w14:paraId="315A16FC" w14:textId="43E8F049" w:rsidR="004045DD" w:rsidRDefault="004045DD" w:rsidP="00257FF7">
      <w:pPr>
        <w:spacing w:after="12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Podmiotami uprawnionymi do ubiegania się o wsparcie s</w:t>
      </w:r>
      <w:r w:rsidR="00E801C1">
        <w:rPr>
          <w:rFonts w:ascii="Times New Roman" w:hAnsi="Times New Roman" w:cs="Times New Roman"/>
          <w:sz w:val="24"/>
          <w:szCs w:val="24"/>
        </w:rPr>
        <w:t>ą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4DEE1183" w14:textId="0E9A7E10" w:rsidR="004045DD" w:rsidRDefault="009564B7" w:rsidP="009564B7">
      <w:pPr>
        <w:spacing w:after="12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4D61">
        <w:rPr>
          <w:rFonts w:ascii="Times New Roman" w:hAnsi="Times New Roman" w:cs="Times New Roman"/>
          <w:sz w:val="24"/>
          <w:szCs w:val="24"/>
        </w:rPr>
        <w:t>a.</w:t>
      </w:r>
      <w:r w:rsidR="00954D6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801C1" w:rsidRPr="009564B7">
        <w:rPr>
          <w:rFonts w:ascii="Times New Roman" w:hAnsi="Times New Roman" w:cs="Times New Roman"/>
          <w:b/>
          <w:bCs/>
          <w:sz w:val="24"/>
          <w:szCs w:val="24"/>
        </w:rPr>
        <w:t xml:space="preserve">organizacje pozarządowe, </w:t>
      </w:r>
      <w:r w:rsidR="00862C2F" w:rsidRPr="009564B7">
        <w:rPr>
          <w:rFonts w:ascii="Times New Roman" w:hAnsi="Times New Roman" w:cs="Times New Roman"/>
          <w:sz w:val="24"/>
          <w:szCs w:val="24"/>
        </w:rPr>
        <w:t xml:space="preserve">o których </w:t>
      </w:r>
      <w:r w:rsidR="0061486E" w:rsidRPr="009564B7">
        <w:rPr>
          <w:rFonts w:ascii="Times New Roman" w:hAnsi="Times New Roman" w:cs="Times New Roman"/>
          <w:sz w:val="24"/>
          <w:szCs w:val="24"/>
        </w:rPr>
        <w:t xml:space="preserve">mowa w art. 3 ust. 2 ustawy z dnia 24 kwietnia 2003 r. </w:t>
      </w:r>
      <w:r w:rsidR="00E5181A">
        <w:rPr>
          <w:rFonts w:ascii="Times New Roman" w:hAnsi="Times New Roman" w:cs="Times New Roman"/>
          <w:sz w:val="24"/>
          <w:szCs w:val="24"/>
        </w:rPr>
        <w:br/>
      </w:r>
      <w:r w:rsidR="0061486E" w:rsidRPr="009564B7">
        <w:rPr>
          <w:rFonts w:ascii="Times New Roman" w:hAnsi="Times New Roman" w:cs="Times New Roman"/>
          <w:sz w:val="24"/>
          <w:szCs w:val="24"/>
        </w:rPr>
        <w:t>o działalności pożytku publicznego i o wolontariacie</w:t>
      </w:r>
      <w:r>
        <w:rPr>
          <w:rFonts w:ascii="Times New Roman" w:hAnsi="Times New Roman" w:cs="Times New Roman"/>
          <w:sz w:val="24"/>
          <w:szCs w:val="24"/>
        </w:rPr>
        <w:t>,</w:t>
      </w:r>
    </w:p>
    <w:p w14:paraId="1039F682" w14:textId="6ECBB0D6" w:rsidR="009564B7" w:rsidRPr="009564B7" w:rsidRDefault="009564B7" w:rsidP="009564B7">
      <w:pPr>
        <w:spacing w:after="12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b.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jednostki sektora finansów publicznych, </w:t>
      </w:r>
      <w:r>
        <w:rPr>
          <w:rFonts w:ascii="Times New Roman" w:hAnsi="Times New Roman" w:cs="Times New Roman"/>
          <w:sz w:val="24"/>
          <w:szCs w:val="24"/>
        </w:rPr>
        <w:t xml:space="preserve">o których mowa w </w:t>
      </w:r>
      <w:r w:rsidR="007B079C">
        <w:rPr>
          <w:rFonts w:ascii="Times New Roman" w:hAnsi="Times New Roman" w:cs="Times New Roman"/>
          <w:sz w:val="24"/>
          <w:szCs w:val="24"/>
        </w:rPr>
        <w:t>art. 8 ustawa z dnia 27 sierpnia 2009 r. o finansach publicznych.</w:t>
      </w:r>
    </w:p>
    <w:p w14:paraId="24356D49" w14:textId="77777777" w:rsidR="007B0CAE" w:rsidRDefault="007B0CAE" w:rsidP="007B079C">
      <w:pPr>
        <w:tabs>
          <w:tab w:val="left" w:pos="426"/>
        </w:tabs>
        <w:spacing w:after="120" w:line="264" w:lineRule="auto"/>
        <w:jc w:val="both"/>
      </w:pPr>
    </w:p>
    <w:p w14:paraId="033EE1EE" w14:textId="46D839BD" w:rsidR="007B079C" w:rsidRDefault="007B079C" w:rsidP="007B079C">
      <w:pPr>
        <w:tabs>
          <w:tab w:val="left" w:pos="426"/>
        </w:tabs>
        <w:spacing w:after="12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4C9C">
        <w:rPr>
          <w:rFonts w:ascii="Times New Roman" w:hAnsi="Times New Roman" w:cs="Times New Roman"/>
          <w:sz w:val="24"/>
          <w:szCs w:val="24"/>
        </w:rPr>
        <w:t xml:space="preserve">5. </w:t>
      </w:r>
      <w:r w:rsidR="008C4C9C">
        <w:rPr>
          <w:rFonts w:ascii="Times New Roman" w:hAnsi="Times New Roman" w:cs="Times New Roman"/>
          <w:sz w:val="24"/>
          <w:szCs w:val="24"/>
        </w:rPr>
        <w:t>Termin, miejsce oraz forma składania wniosków</w:t>
      </w:r>
      <w:r w:rsidR="005F37BF">
        <w:rPr>
          <w:rFonts w:ascii="Times New Roman" w:hAnsi="Times New Roman" w:cs="Times New Roman"/>
          <w:sz w:val="24"/>
          <w:szCs w:val="24"/>
        </w:rPr>
        <w:t>.</w:t>
      </w:r>
    </w:p>
    <w:p w14:paraId="5F541336" w14:textId="0DF3CEF4" w:rsidR="005F37BF" w:rsidRDefault="005F37BF" w:rsidP="007B079C">
      <w:pPr>
        <w:tabs>
          <w:tab w:val="left" w:pos="426"/>
        </w:tabs>
        <w:spacing w:after="12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Termin składania Wniosków o Przyznanie Pomocy rozpoczyna się </w:t>
      </w:r>
      <w:r w:rsidR="00A5763A"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="004858D5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5F37B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858D5">
        <w:rPr>
          <w:rFonts w:ascii="Times New Roman" w:hAnsi="Times New Roman" w:cs="Times New Roman"/>
          <w:b/>
          <w:bCs/>
          <w:sz w:val="24"/>
          <w:szCs w:val="24"/>
        </w:rPr>
        <w:t>kwietnia</w:t>
      </w:r>
      <w:r w:rsidRPr="005F37BF">
        <w:rPr>
          <w:rFonts w:ascii="Times New Roman" w:hAnsi="Times New Roman" w:cs="Times New Roman"/>
          <w:b/>
          <w:bCs/>
          <w:sz w:val="24"/>
          <w:szCs w:val="24"/>
        </w:rPr>
        <w:t xml:space="preserve"> 202</w:t>
      </w:r>
      <w:r w:rsidR="006262D3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5F37BF">
        <w:rPr>
          <w:rFonts w:ascii="Times New Roman" w:hAnsi="Times New Roman" w:cs="Times New Roman"/>
          <w:b/>
          <w:bCs/>
          <w:sz w:val="24"/>
          <w:szCs w:val="24"/>
        </w:rPr>
        <w:t xml:space="preserve"> r.</w:t>
      </w:r>
      <w:r>
        <w:rPr>
          <w:rFonts w:ascii="Times New Roman" w:hAnsi="Times New Roman" w:cs="Times New Roman"/>
          <w:sz w:val="24"/>
          <w:szCs w:val="24"/>
        </w:rPr>
        <w:t xml:space="preserve"> i kończy </w:t>
      </w:r>
      <w:r w:rsidR="00E5181A">
        <w:rPr>
          <w:rFonts w:ascii="Times New Roman" w:hAnsi="Times New Roman" w:cs="Times New Roman"/>
          <w:sz w:val="24"/>
          <w:szCs w:val="24"/>
        </w:rPr>
        <w:br/>
      </w:r>
      <w:r w:rsidR="006262D3">
        <w:rPr>
          <w:rFonts w:ascii="Times New Roman" w:hAnsi="Times New Roman" w:cs="Times New Roman"/>
          <w:b/>
          <w:bCs/>
          <w:sz w:val="24"/>
          <w:szCs w:val="24"/>
        </w:rPr>
        <w:t>22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262D3">
        <w:rPr>
          <w:rFonts w:ascii="Times New Roman" w:hAnsi="Times New Roman" w:cs="Times New Roman"/>
          <w:b/>
          <w:bCs/>
          <w:sz w:val="24"/>
          <w:szCs w:val="24"/>
        </w:rPr>
        <w:t>kwietnia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202</w:t>
      </w:r>
      <w:r w:rsidR="006262D3">
        <w:rPr>
          <w:rFonts w:ascii="Times New Roman" w:hAnsi="Times New Roman" w:cs="Times New Roman"/>
          <w:b/>
          <w:bCs/>
          <w:sz w:val="24"/>
          <w:szCs w:val="24"/>
        </w:rPr>
        <w:t>6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r.</w:t>
      </w:r>
    </w:p>
    <w:p w14:paraId="4EA3228F" w14:textId="68DA9ABD" w:rsidR="00792CF4" w:rsidRDefault="00792CF4" w:rsidP="007B079C">
      <w:pPr>
        <w:tabs>
          <w:tab w:val="left" w:pos="426"/>
        </w:tabs>
        <w:spacing w:after="12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Wnioski o Przyznanie Pomocy należy składać wyłącznie za pomocą Platformy Usług Elektronicznych, która dostępna jest pod adresem</w:t>
      </w:r>
      <w:r w:rsidR="00EF252F">
        <w:rPr>
          <w:rFonts w:ascii="Times New Roman" w:hAnsi="Times New Roman" w:cs="Times New Roman"/>
          <w:sz w:val="24"/>
          <w:szCs w:val="24"/>
        </w:rPr>
        <w:t xml:space="preserve">: </w:t>
      </w:r>
      <w:hyperlink r:id="rId8" w:history="1">
        <w:r w:rsidR="00416A0C" w:rsidRPr="009D2685">
          <w:rPr>
            <w:rStyle w:val="Hipercze"/>
            <w:rFonts w:ascii="Times New Roman" w:hAnsi="Times New Roman" w:cs="Times New Roman"/>
            <w:sz w:val="24"/>
            <w:szCs w:val="24"/>
          </w:rPr>
          <w:t>https://epue.arimr.gov.pl/pl/strona-glowna</w:t>
        </w:r>
      </w:hyperlink>
      <w:r w:rsidR="00416A0C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AEF4273" w14:textId="77777777" w:rsidR="00954D61" w:rsidRDefault="00954D61" w:rsidP="007B079C">
      <w:pPr>
        <w:tabs>
          <w:tab w:val="left" w:pos="426"/>
        </w:tabs>
        <w:spacing w:after="120" w:line="264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537C163" w14:textId="3F51C1BA" w:rsidR="00954D61" w:rsidRDefault="00954D61" w:rsidP="007B079C">
      <w:pPr>
        <w:tabs>
          <w:tab w:val="left" w:pos="426"/>
        </w:tabs>
        <w:spacing w:after="12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6. Limit środków przeznaczonych na przyznanie pomocy w ramach naboru wniosk</w:t>
      </w:r>
      <w:r w:rsidR="00DE5196">
        <w:rPr>
          <w:rFonts w:ascii="Times New Roman" w:hAnsi="Times New Roman" w:cs="Times New Roman"/>
          <w:sz w:val="24"/>
          <w:szCs w:val="24"/>
        </w:rPr>
        <w:t>ó</w:t>
      </w:r>
      <w:r>
        <w:rPr>
          <w:rFonts w:ascii="Times New Roman" w:hAnsi="Times New Roman" w:cs="Times New Roman"/>
          <w:sz w:val="24"/>
          <w:szCs w:val="24"/>
        </w:rPr>
        <w:t>w.</w:t>
      </w:r>
    </w:p>
    <w:p w14:paraId="184FF1B2" w14:textId="50FB14D1" w:rsidR="00DE5196" w:rsidRDefault="00DE5196" w:rsidP="007B079C">
      <w:pPr>
        <w:tabs>
          <w:tab w:val="left" w:pos="426"/>
        </w:tabs>
        <w:spacing w:after="12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Limit środków w naborze wniosków wynosi </w:t>
      </w:r>
      <w:r w:rsidR="00D12DF2" w:rsidRPr="00565BAB">
        <w:rPr>
          <w:rFonts w:ascii="Times New Roman" w:hAnsi="Times New Roman" w:cs="Times New Roman"/>
          <w:b/>
          <w:bCs/>
          <w:sz w:val="24"/>
          <w:szCs w:val="24"/>
        </w:rPr>
        <w:t>159</w:t>
      </w:r>
      <w:r w:rsidR="00DA117F" w:rsidRPr="00565BAB">
        <w:rPr>
          <w:rFonts w:ascii="Times New Roman" w:hAnsi="Times New Roman" w:cs="Times New Roman"/>
          <w:b/>
          <w:bCs/>
          <w:sz w:val="24"/>
          <w:szCs w:val="24"/>
        </w:rPr>
        <w:t xml:space="preserve"> 986</w:t>
      </w:r>
      <w:r w:rsidRPr="00565BAB">
        <w:rPr>
          <w:rFonts w:ascii="Times New Roman" w:hAnsi="Times New Roman" w:cs="Times New Roman"/>
          <w:b/>
          <w:bCs/>
          <w:sz w:val="24"/>
          <w:szCs w:val="24"/>
        </w:rPr>
        <w:t xml:space="preserve">,00 </w:t>
      </w:r>
      <w:r w:rsidR="006835EE" w:rsidRPr="00565BAB">
        <w:rPr>
          <w:rFonts w:ascii="Times New Roman" w:hAnsi="Times New Roman" w:cs="Times New Roman"/>
          <w:b/>
          <w:bCs/>
          <w:sz w:val="24"/>
          <w:szCs w:val="24"/>
        </w:rPr>
        <w:t>euro</w:t>
      </w:r>
      <w:r w:rsidR="00DA117F" w:rsidRPr="00565BAB">
        <w:rPr>
          <w:rFonts w:ascii="Times New Roman" w:hAnsi="Times New Roman" w:cs="Times New Roman"/>
          <w:b/>
          <w:bCs/>
          <w:sz w:val="24"/>
          <w:szCs w:val="24"/>
        </w:rPr>
        <w:t xml:space="preserve"> tj. 6</w:t>
      </w:r>
      <w:r w:rsidR="007763FD">
        <w:rPr>
          <w:rFonts w:ascii="Times New Roman" w:hAnsi="Times New Roman" w:cs="Times New Roman"/>
          <w:b/>
          <w:bCs/>
          <w:sz w:val="24"/>
          <w:szCs w:val="24"/>
        </w:rPr>
        <w:t>75</w:t>
      </w:r>
      <w:r w:rsidR="00DA117F" w:rsidRPr="00565BAB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="002D10BC">
        <w:rPr>
          <w:rFonts w:ascii="Times New Roman" w:hAnsi="Times New Roman" w:cs="Times New Roman"/>
          <w:b/>
          <w:bCs/>
          <w:sz w:val="24"/>
          <w:szCs w:val="24"/>
        </w:rPr>
        <w:t>540</w:t>
      </w:r>
      <w:r w:rsidR="00DA117F" w:rsidRPr="00565BAB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2D10BC">
        <w:rPr>
          <w:rFonts w:ascii="Times New Roman" w:hAnsi="Times New Roman" w:cs="Times New Roman"/>
          <w:b/>
          <w:bCs/>
          <w:sz w:val="24"/>
          <w:szCs w:val="24"/>
        </w:rPr>
        <w:t>88</w:t>
      </w:r>
      <w:r w:rsidR="00DA117F" w:rsidRPr="00565BAB">
        <w:rPr>
          <w:rFonts w:ascii="Times New Roman" w:hAnsi="Times New Roman" w:cs="Times New Roman"/>
          <w:b/>
          <w:bCs/>
          <w:sz w:val="24"/>
          <w:szCs w:val="24"/>
        </w:rPr>
        <w:t xml:space="preserve"> zł (kurs </w:t>
      </w:r>
      <w:r w:rsidR="00565BAB" w:rsidRPr="00565BAB">
        <w:rPr>
          <w:rFonts w:ascii="Times New Roman" w:hAnsi="Times New Roman" w:cs="Times New Roman"/>
          <w:b/>
          <w:bCs/>
          <w:sz w:val="24"/>
          <w:szCs w:val="24"/>
        </w:rPr>
        <w:t>EBC z dnia 2</w:t>
      </w:r>
      <w:r w:rsidR="003B503A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565BAB" w:rsidRPr="00565BA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B503A">
        <w:rPr>
          <w:rFonts w:ascii="Times New Roman" w:hAnsi="Times New Roman" w:cs="Times New Roman"/>
          <w:b/>
          <w:bCs/>
          <w:sz w:val="24"/>
          <w:szCs w:val="24"/>
        </w:rPr>
        <w:t>lutego</w:t>
      </w:r>
      <w:r w:rsidR="00565BAB" w:rsidRPr="00565BAB">
        <w:rPr>
          <w:rFonts w:ascii="Times New Roman" w:hAnsi="Times New Roman" w:cs="Times New Roman"/>
          <w:b/>
          <w:bCs/>
          <w:sz w:val="24"/>
          <w:szCs w:val="24"/>
        </w:rPr>
        <w:t xml:space="preserve"> 2026r.)</w:t>
      </w:r>
      <w:r w:rsidR="006835EE" w:rsidRPr="00565BAB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6835EE" w:rsidRPr="00565BAB">
        <w:rPr>
          <w:rFonts w:ascii="Times New Roman" w:hAnsi="Times New Roman" w:cs="Times New Roman"/>
          <w:sz w:val="24"/>
          <w:szCs w:val="24"/>
        </w:rPr>
        <w:t>Oznacza to, że łączna kwota przyznanej pomocy na operacje wybrane przez LGD</w:t>
      </w:r>
      <w:r w:rsidR="00E03373" w:rsidRPr="00565BAB">
        <w:rPr>
          <w:rFonts w:ascii="Times New Roman" w:hAnsi="Times New Roman" w:cs="Times New Roman"/>
          <w:sz w:val="24"/>
          <w:szCs w:val="24"/>
        </w:rPr>
        <w:t xml:space="preserve"> w ramach naboru wniosków nie może p</w:t>
      </w:r>
      <w:r w:rsidR="00E03373">
        <w:rPr>
          <w:rFonts w:ascii="Times New Roman" w:hAnsi="Times New Roman" w:cs="Times New Roman"/>
          <w:sz w:val="24"/>
          <w:szCs w:val="24"/>
        </w:rPr>
        <w:t>rzekroczyć tej wartości.</w:t>
      </w:r>
    </w:p>
    <w:p w14:paraId="025CE11E" w14:textId="304BF827" w:rsidR="00E03373" w:rsidRDefault="00E1323C" w:rsidP="007B079C">
      <w:pPr>
        <w:tabs>
          <w:tab w:val="left" w:pos="426"/>
        </w:tabs>
        <w:spacing w:after="12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Forma pomocy, maksymalny dopuszczalny poziom pomocy oraz minimalna i maksymalna kwota pomocy</w:t>
      </w:r>
      <w:r w:rsidR="00C56B39">
        <w:rPr>
          <w:rFonts w:ascii="Times New Roman" w:hAnsi="Times New Roman" w:cs="Times New Roman"/>
          <w:sz w:val="24"/>
          <w:szCs w:val="24"/>
        </w:rPr>
        <w:t>.</w:t>
      </w:r>
    </w:p>
    <w:p w14:paraId="3E721DE3" w14:textId="0AFF1282" w:rsidR="00C56B39" w:rsidRDefault="00DC2698" w:rsidP="007B079C">
      <w:pPr>
        <w:tabs>
          <w:tab w:val="left" w:pos="426"/>
        </w:tabs>
        <w:spacing w:after="120" w:line="264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Pomoc przyznaje się w </w:t>
      </w:r>
      <w:r w:rsidR="00C5578B">
        <w:rPr>
          <w:rFonts w:ascii="Times New Roman" w:hAnsi="Times New Roman" w:cs="Times New Roman"/>
          <w:b/>
          <w:bCs/>
          <w:sz w:val="24"/>
          <w:szCs w:val="24"/>
        </w:rPr>
        <w:t>formie refundacji poniesionych kosztów kwalifikowalnych.</w:t>
      </w:r>
    </w:p>
    <w:p w14:paraId="709DC898" w14:textId="7B8BB825" w:rsidR="001719E6" w:rsidRDefault="001719E6" w:rsidP="007B079C">
      <w:pPr>
        <w:tabs>
          <w:tab w:val="left" w:pos="426"/>
        </w:tabs>
        <w:spacing w:after="12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Maksymalny dopuszczalny poziom pomocy na operacj</w:t>
      </w:r>
      <w:r w:rsidR="00E8271D">
        <w:rPr>
          <w:rFonts w:ascii="Times New Roman" w:hAnsi="Times New Roman" w:cs="Times New Roman"/>
          <w:sz w:val="24"/>
          <w:szCs w:val="24"/>
        </w:rPr>
        <w:t>ę, tj. stosunek wysokości przyznanej pomocy do kosztów kwalifikowalnych</w:t>
      </w:r>
      <w:r w:rsidR="001466BD">
        <w:rPr>
          <w:rFonts w:ascii="Times New Roman" w:hAnsi="Times New Roman" w:cs="Times New Roman"/>
          <w:sz w:val="24"/>
          <w:szCs w:val="24"/>
        </w:rPr>
        <w:t>, wynosi:</w:t>
      </w:r>
    </w:p>
    <w:p w14:paraId="227C9257" w14:textId="001A6C7A" w:rsidR="001466BD" w:rsidRPr="00565BAB" w:rsidRDefault="00D43E88" w:rsidP="001466BD">
      <w:pPr>
        <w:tabs>
          <w:tab w:val="left" w:pos="426"/>
        </w:tabs>
        <w:spacing w:after="12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75% - </w:t>
      </w:r>
      <w:r>
        <w:rPr>
          <w:rFonts w:ascii="Times New Roman" w:hAnsi="Times New Roman" w:cs="Times New Roman"/>
          <w:sz w:val="24"/>
          <w:szCs w:val="24"/>
        </w:rPr>
        <w:t>w przypadku operacji realizowanych przez JSFP</w:t>
      </w:r>
      <w:r w:rsidR="003E1D48">
        <w:rPr>
          <w:rFonts w:ascii="Times New Roman" w:hAnsi="Times New Roman" w:cs="Times New Roman"/>
          <w:sz w:val="24"/>
          <w:szCs w:val="24"/>
        </w:rPr>
        <w:t xml:space="preserve">, </w:t>
      </w:r>
      <w:r w:rsidR="003E1D48" w:rsidRPr="00565BAB">
        <w:rPr>
          <w:rFonts w:ascii="Times New Roman" w:hAnsi="Times New Roman" w:cs="Times New Roman"/>
          <w:sz w:val="24"/>
          <w:szCs w:val="24"/>
        </w:rPr>
        <w:t>z czego pomoc finansowana z EFRROW wynosi maksymalnie 55% kosztów kwalifikowalnych</w:t>
      </w:r>
      <w:r w:rsidR="009864A6" w:rsidRPr="00565BAB">
        <w:rPr>
          <w:rFonts w:ascii="Times New Roman" w:hAnsi="Times New Roman" w:cs="Times New Roman"/>
          <w:sz w:val="24"/>
          <w:szCs w:val="24"/>
        </w:rPr>
        <w:t>, a pozostałe 20% kosztów kwalifikowalnych ze środków budżetu państwa</w:t>
      </w:r>
      <w:r w:rsidR="005A226A" w:rsidRPr="00565BAB">
        <w:rPr>
          <w:rFonts w:ascii="Times New Roman" w:hAnsi="Times New Roman" w:cs="Times New Roman"/>
          <w:sz w:val="24"/>
          <w:szCs w:val="24"/>
        </w:rPr>
        <w:t>;</w:t>
      </w:r>
    </w:p>
    <w:p w14:paraId="3B65650C" w14:textId="29F12AB7" w:rsidR="005A226A" w:rsidRDefault="005A226A" w:rsidP="001466BD">
      <w:pPr>
        <w:tabs>
          <w:tab w:val="left" w:pos="426"/>
        </w:tabs>
        <w:spacing w:after="12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100% - </w:t>
      </w:r>
      <w:r>
        <w:rPr>
          <w:rFonts w:ascii="Times New Roman" w:hAnsi="Times New Roman" w:cs="Times New Roman"/>
          <w:sz w:val="24"/>
          <w:szCs w:val="24"/>
        </w:rPr>
        <w:t>w przypadku operacji innych niż wskazane w pkt</w:t>
      </w:r>
      <w:r w:rsidR="006F6A29">
        <w:rPr>
          <w:rFonts w:ascii="Times New Roman" w:hAnsi="Times New Roman" w:cs="Times New Roman"/>
          <w:sz w:val="24"/>
          <w:szCs w:val="24"/>
        </w:rPr>
        <w:t xml:space="preserve"> 1.</w:t>
      </w:r>
    </w:p>
    <w:p w14:paraId="4024C9DF" w14:textId="66758BFF" w:rsidR="006F6A29" w:rsidRDefault="006F6A29" w:rsidP="001466BD">
      <w:pPr>
        <w:tabs>
          <w:tab w:val="left" w:pos="426"/>
        </w:tabs>
        <w:spacing w:after="120" w:line="264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Kwota przyznanej pomocy </w:t>
      </w:r>
      <w:r>
        <w:rPr>
          <w:rFonts w:ascii="Times New Roman" w:hAnsi="Times New Roman" w:cs="Times New Roman"/>
          <w:b/>
          <w:bCs/>
          <w:sz w:val="24"/>
          <w:szCs w:val="24"/>
        </w:rPr>
        <w:t>nie może być niższa niż 50</w:t>
      </w:r>
      <w:r w:rsidR="00A12969">
        <w:rPr>
          <w:rFonts w:ascii="Times New Roman" w:hAnsi="Times New Roman" w:cs="Times New Roman"/>
          <w:b/>
          <w:bCs/>
          <w:sz w:val="24"/>
          <w:szCs w:val="24"/>
        </w:rPr>
        <w:t> </w:t>
      </w:r>
      <w:r>
        <w:rPr>
          <w:rFonts w:ascii="Times New Roman" w:hAnsi="Times New Roman" w:cs="Times New Roman"/>
          <w:b/>
          <w:bCs/>
          <w:sz w:val="24"/>
          <w:szCs w:val="24"/>
        </w:rPr>
        <w:t>000</w:t>
      </w:r>
      <w:r w:rsidR="00A12969">
        <w:rPr>
          <w:rFonts w:ascii="Times New Roman" w:hAnsi="Times New Roman" w:cs="Times New Roman"/>
          <w:b/>
          <w:bCs/>
          <w:sz w:val="24"/>
          <w:szCs w:val="24"/>
        </w:rPr>
        <w:t>,00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zł</w:t>
      </w:r>
      <w:r w:rsidR="001A789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A7894">
        <w:rPr>
          <w:rFonts w:ascii="Times New Roman" w:hAnsi="Times New Roman" w:cs="Times New Roman"/>
          <w:sz w:val="24"/>
          <w:szCs w:val="24"/>
        </w:rPr>
        <w:t xml:space="preserve">i </w:t>
      </w:r>
      <w:r w:rsidR="001A7894">
        <w:rPr>
          <w:rFonts w:ascii="Times New Roman" w:hAnsi="Times New Roman" w:cs="Times New Roman"/>
          <w:b/>
          <w:bCs/>
          <w:sz w:val="24"/>
          <w:szCs w:val="24"/>
        </w:rPr>
        <w:t>nie może być wyższa niż 500</w:t>
      </w:r>
      <w:r w:rsidR="00C82F05">
        <w:rPr>
          <w:rFonts w:ascii="Times New Roman" w:hAnsi="Times New Roman" w:cs="Times New Roman"/>
          <w:b/>
          <w:bCs/>
          <w:sz w:val="24"/>
          <w:szCs w:val="24"/>
        </w:rPr>
        <w:t xml:space="preserve"> 000</w:t>
      </w:r>
      <w:r w:rsidR="001A7894">
        <w:rPr>
          <w:rFonts w:ascii="Times New Roman" w:hAnsi="Times New Roman" w:cs="Times New Roman"/>
          <w:b/>
          <w:bCs/>
          <w:sz w:val="24"/>
          <w:szCs w:val="24"/>
        </w:rPr>
        <w:t>,00 zł</w:t>
      </w:r>
      <w:r w:rsidR="00202FBC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5D55CB33" w14:textId="77777777" w:rsidR="00602C6F" w:rsidRPr="000C7B97" w:rsidRDefault="00602C6F" w:rsidP="001466BD">
      <w:pPr>
        <w:tabs>
          <w:tab w:val="left" w:pos="426"/>
        </w:tabs>
        <w:spacing w:after="120" w:line="264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7FAAC3C" w14:textId="289AA025" w:rsidR="00202FBC" w:rsidRPr="000C7B97" w:rsidRDefault="00202FBC" w:rsidP="001466BD">
      <w:pPr>
        <w:tabs>
          <w:tab w:val="left" w:pos="426"/>
        </w:tabs>
        <w:spacing w:after="12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7B97">
        <w:rPr>
          <w:rFonts w:ascii="Times New Roman" w:hAnsi="Times New Roman" w:cs="Times New Roman"/>
          <w:sz w:val="24"/>
          <w:szCs w:val="24"/>
        </w:rPr>
        <w:t>8. Miejsce publikacji regulaminu wniosków o wsparcie.</w:t>
      </w:r>
    </w:p>
    <w:p w14:paraId="12944C21" w14:textId="4CB6971C" w:rsidR="00202FBC" w:rsidRDefault="00202FBC" w:rsidP="001466BD">
      <w:pPr>
        <w:tabs>
          <w:tab w:val="left" w:pos="426"/>
        </w:tabs>
        <w:spacing w:after="12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Regulamin naboru wniosków </w:t>
      </w:r>
      <w:r w:rsidR="000C7B97">
        <w:rPr>
          <w:rFonts w:ascii="Times New Roman" w:hAnsi="Times New Roman" w:cs="Times New Roman"/>
          <w:b/>
          <w:bCs/>
          <w:sz w:val="24"/>
          <w:szCs w:val="24"/>
        </w:rPr>
        <w:t xml:space="preserve">wraz z załącznikami </w:t>
      </w:r>
      <w:r>
        <w:rPr>
          <w:rFonts w:ascii="Times New Roman" w:hAnsi="Times New Roman" w:cs="Times New Roman"/>
          <w:sz w:val="24"/>
          <w:szCs w:val="24"/>
        </w:rPr>
        <w:t xml:space="preserve">opublikowano na stronie </w:t>
      </w:r>
      <w:hyperlink r:id="rId9" w:history="1">
        <w:r w:rsidR="00986EF6" w:rsidRPr="009D2685">
          <w:rPr>
            <w:rStyle w:val="Hipercze"/>
            <w:rFonts w:ascii="Times New Roman" w:hAnsi="Times New Roman" w:cs="Times New Roman"/>
            <w:sz w:val="24"/>
            <w:szCs w:val="24"/>
          </w:rPr>
          <w:t>www.gornaprosna.pl</w:t>
        </w:r>
      </w:hyperlink>
      <w:r w:rsidR="00986EF6">
        <w:rPr>
          <w:rFonts w:ascii="Times New Roman" w:hAnsi="Times New Roman" w:cs="Times New Roman"/>
          <w:sz w:val="24"/>
          <w:szCs w:val="24"/>
        </w:rPr>
        <w:t xml:space="preserve"> </w:t>
      </w:r>
      <w:r w:rsidR="0076342C">
        <w:rPr>
          <w:rFonts w:ascii="Times New Roman" w:hAnsi="Times New Roman" w:cs="Times New Roman"/>
          <w:sz w:val="24"/>
          <w:szCs w:val="24"/>
        </w:rPr>
        <w:t xml:space="preserve">i </w:t>
      </w:r>
      <w:r w:rsidR="003C0038">
        <w:rPr>
          <w:rFonts w:ascii="Times New Roman" w:hAnsi="Times New Roman" w:cs="Times New Roman"/>
          <w:sz w:val="24"/>
          <w:szCs w:val="24"/>
        </w:rPr>
        <w:t xml:space="preserve">dostępny jest pod linkiem: </w:t>
      </w:r>
      <w:hyperlink r:id="rId10" w:history="1">
        <w:r w:rsidR="004D190F" w:rsidRPr="00DF47CF">
          <w:rPr>
            <w:rStyle w:val="Hipercze"/>
          </w:rPr>
          <w:t>https://gornaprosna.pl/nabor-i/</w:t>
        </w:r>
      </w:hyperlink>
      <w:r w:rsidR="000C7B97">
        <w:t xml:space="preserve"> </w:t>
      </w:r>
    </w:p>
    <w:p w14:paraId="4D9165E4" w14:textId="77777777" w:rsidR="00602C6F" w:rsidRDefault="00602C6F" w:rsidP="001466BD">
      <w:pPr>
        <w:tabs>
          <w:tab w:val="left" w:pos="426"/>
        </w:tabs>
        <w:spacing w:after="120" w:line="264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34D905D" w14:textId="4D59D704" w:rsidR="00602C6F" w:rsidRDefault="00602C6F" w:rsidP="001466BD">
      <w:pPr>
        <w:tabs>
          <w:tab w:val="left" w:pos="426"/>
        </w:tabs>
        <w:spacing w:after="12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 Dane do kontaktu:</w:t>
      </w:r>
    </w:p>
    <w:p w14:paraId="653AD176" w14:textId="1E0CBDDF" w:rsidR="00602C6F" w:rsidRDefault="00602C6F" w:rsidP="001466BD">
      <w:pPr>
        <w:tabs>
          <w:tab w:val="left" w:pos="426"/>
        </w:tabs>
        <w:spacing w:after="120" w:line="264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Lokalna Grupa Działania „Górna Prosna”</w:t>
      </w:r>
    </w:p>
    <w:p w14:paraId="750A6DD1" w14:textId="70FB9BAF" w:rsidR="007454A3" w:rsidRDefault="007454A3" w:rsidP="001466BD">
      <w:pPr>
        <w:tabs>
          <w:tab w:val="left" w:pos="426"/>
        </w:tabs>
        <w:spacing w:after="120" w:line="264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Sternalice 81, 46-333 Sternalice</w:t>
      </w:r>
    </w:p>
    <w:p w14:paraId="660FF525" w14:textId="6F0948B5" w:rsidR="007454A3" w:rsidRDefault="00865866" w:rsidP="001466BD">
      <w:pPr>
        <w:tabs>
          <w:tab w:val="left" w:pos="426"/>
        </w:tabs>
        <w:spacing w:after="120" w:line="264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="007454A3">
        <w:rPr>
          <w:rFonts w:ascii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hAnsi="Times New Roman" w:cs="Times New Roman"/>
          <w:b/>
          <w:bCs/>
          <w:sz w:val="24"/>
          <w:szCs w:val="24"/>
        </w:rPr>
        <w:t>l</w:t>
      </w:r>
      <w:r w:rsidR="007454A3">
        <w:rPr>
          <w:rFonts w:ascii="Times New Roman" w:hAnsi="Times New Roman" w:cs="Times New Roman"/>
          <w:b/>
          <w:bCs/>
          <w:sz w:val="24"/>
          <w:szCs w:val="24"/>
        </w:rPr>
        <w:t>. 34</w:t>
      </w:r>
      <w:r w:rsidR="00503A50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="007454A3">
        <w:rPr>
          <w:rFonts w:ascii="Times New Roman" w:hAnsi="Times New Roman" w:cs="Times New Roman"/>
          <w:b/>
          <w:bCs/>
          <w:sz w:val="24"/>
          <w:szCs w:val="24"/>
        </w:rPr>
        <w:t>35</w:t>
      </w:r>
      <w:r w:rsidR="00503A50">
        <w:rPr>
          <w:rFonts w:ascii="Times New Roman" w:hAnsi="Times New Roman" w:cs="Times New Roman"/>
          <w:b/>
          <w:bCs/>
          <w:sz w:val="24"/>
          <w:szCs w:val="24"/>
        </w:rPr>
        <w:t>4 53 02, 34 313 60 15</w:t>
      </w:r>
    </w:p>
    <w:p w14:paraId="1C2471F5" w14:textId="2B1B92FF" w:rsidR="00503A50" w:rsidRPr="00602C6F" w:rsidRDefault="00865866" w:rsidP="001466BD">
      <w:pPr>
        <w:tabs>
          <w:tab w:val="left" w:pos="426"/>
        </w:tabs>
        <w:spacing w:after="120" w:line="264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503A50">
        <w:rPr>
          <w:rFonts w:ascii="Times New Roman" w:hAnsi="Times New Roman" w:cs="Times New Roman"/>
          <w:b/>
          <w:bCs/>
          <w:sz w:val="24"/>
          <w:szCs w:val="24"/>
        </w:rPr>
        <w:t>dres e-mail:</w:t>
      </w:r>
      <w:r w:rsidR="00F73BE8">
        <w:rPr>
          <w:rFonts w:ascii="Times New Roman" w:hAnsi="Times New Roman" w:cs="Times New Roman"/>
          <w:b/>
          <w:bCs/>
          <w:sz w:val="24"/>
          <w:szCs w:val="24"/>
        </w:rPr>
        <w:t xml:space="preserve"> lgd@</w:t>
      </w:r>
      <w:r>
        <w:rPr>
          <w:rFonts w:ascii="Times New Roman" w:hAnsi="Times New Roman" w:cs="Times New Roman"/>
          <w:b/>
          <w:bCs/>
          <w:sz w:val="24"/>
          <w:szCs w:val="24"/>
        </w:rPr>
        <w:t>gornaprosna.pl</w:t>
      </w:r>
    </w:p>
    <w:p w14:paraId="38DB52BF" w14:textId="77777777" w:rsidR="00602C6F" w:rsidRPr="0076342C" w:rsidRDefault="00602C6F" w:rsidP="001466BD">
      <w:pPr>
        <w:tabs>
          <w:tab w:val="left" w:pos="426"/>
        </w:tabs>
        <w:spacing w:after="120" w:line="264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79362B0" w14:textId="77777777" w:rsidR="001466BD" w:rsidRPr="001719E6" w:rsidRDefault="001466BD" w:rsidP="007B079C">
      <w:pPr>
        <w:tabs>
          <w:tab w:val="left" w:pos="426"/>
        </w:tabs>
        <w:spacing w:after="120" w:line="264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0D8FE9F" w14:textId="77777777" w:rsidR="00954D61" w:rsidRPr="005F37BF" w:rsidRDefault="00954D61" w:rsidP="007B079C">
      <w:pPr>
        <w:tabs>
          <w:tab w:val="left" w:pos="426"/>
        </w:tabs>
        <w:spacing w:after="120" w:line="264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954D61" w:rsidRPr="005F37BF">
      <w:headerReference w:type="default" r:id="rId11"/>
      <w:footerReference w:type="default" r:id="rId12"/>
      <w:pgSz w:w="11906" w:h="16838"/>
      <w:pgMar w:top="1418" w:right="1134" w:bottom="1418" w:left="1134" w:header="709" w:footer="709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DA614D" w14:textId="77777777" w:rsidR="00B21033" w:rsidRDefault="00B21033">
      <w:pPr>
        <w:spacing w:after="0" w:line="240" w:lineRule="auto"/>
      </w:pPr>
      <w:r>
        <w:separator/>
      </w:r>
    </w:p>
  </w:endnote>
  <w:endnote w:type="continuationSeparator" w:id="0">
    <w:p w14:paraId="604C5338" w14:textId="77777777" w:rsidR="00B21033" w:rsidRDefault="00B210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356D4E" w14:textId="706F1614" w:rsidR="007B0CAE" w:rsidRDefault="007B0CAE">
    <w:pPr>
      <w:pStyle w:val="Stopka"/>
      <w:jc w:val="center"/>
    </w:pPr>
  </w:p>
  <w:p w14:paraId="24356D4F" w14:textId="77777777" w:rsidR="007B0CAE" w:rsidRDefault="007B0CA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99F6D7" w14:textId="77777777" w:rsidR="00B21033" w:rsidRDefault="00B21033">
      <w:r>
        <w:separator/>
      </w:r>
    </w:p>
  </w:footnote>
  <w:footnote w:type="continuationSeparator" w:id="0">
    <w:p w14:paraId="3C9A2202" w14:textId="77777777" w:rsidR="00B21033" w:rsidRDefault="00B210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356D4D" w14:textId="1844159C" w:rsidR="007B0CAE" w:rsidRDefault="00DE2B6A" w:rsidP="00DE2B6A">
    <w:pPr>
      <w:tabs>
        <w:tab w:val="left" w:pos="2610"/>
      </w:tabs>
      <w:spacing w:after="120" w:line="23" w:lineRule="atLeast"/>
      <w:jc w:val="center"/>
      <w:rPr>
        <w:rFonts w:ascii="Times New Roman" w:hAnsi="Times New Roman" w:cs="Times New Roman"/>
        <w:sz w:val="20"/>
        <w:szCs w:val="20"/>
      </w:rPr>
    </w:pPr>
    <w:r>
      <w:rPr>
        <w:noProof/>
      </w:rPr>
      <w:drawing>
        <wp:inline distT="0" distB="0" distL="0" distR="0" wp14:anchorId="0B4E12AE" wp14:editId="34F2D7D9">
          <wp:extent cx="5760720" cy="942975"/>
          <wp:effectExtent l="0" t="0" r="0" b="9525"/>
          <wp:docPr id="957373204" name="Obraz 1" descr="Obraz zawierający tekst, Czcionka, logo, Jaskrawoniebieski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7373204" name="Obraz 1" descr="Obraz zawierający tekst, Czcionka, logo, Jaskrawoniebieski&#10;&#10;Opis wygenerowany automatyczni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42771A"/>
    <w:multiLevelType w:val="multilevel"/>
    <w:tmpl w:val="BFB87C38"/>
    <w:lvl w:ilvl="0">
      <w:start w:val="1"/>
      <w:numFmt w:val="decimal"/>
      <w:lvlText w:val="%1)"/>
      <w:lvlJc w:val="left"/>
      <w:pPr>
        <w:ind w:left="786" w:hanging="360"/>
      </w:p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294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5106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1F362430"/>
    <w:multiLevelType w:val="multilevel"/>
    <w:tmpl w:val="02085E2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 w15:restartNumberingAfterBreak="0">
    <w:nsid w:val="30A907BB"/>
    <w:multiLevelType w:val="multilevel"/>
    <w:tmpl w:val="7F52E0E0"/>
    <w:lvl w:ilvl="0">
      <w:start w:val="1"/>
      <w:numFmt w:val="upperRoman"/>
      <w:lvlText w:val="%1."/>
      <w:lvlJc w:val="left"/>
      <w:pPr>
        <w:ind w:left="720" w:hanging="720"/>
      </w:pPr>
      <w:rPr>
        <w:rFonts w:ascii="Times New Roman" w:hAnsi="Times New Roman"/>
        <w:b/>
        <w:sz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58B4D99"/>
    <w:multiLevelType w:val="hybridMultilevel"/>
    <w:tmpl w:val="41188B3E"/>
    <w:lvl w:ilvl="0" w:tplc="C2222726">
      <w:start w:val="1"/>
      <w:numFmt w:val="decimal"/>
      <w:lvlText w:val="%1)"/>
      <w:lvlJc w:val="left"/>
      <w:pPr>
        <w:ind w:left="780" w:hanging="360"/>
      </w:pPr>
      <w:rPr>
        <w:rFonts w:ascii="Times New Roman" w:hAnsi="Times New Roman" w:cs="Times New Roman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" w15:restartNumberingAfterBreak="0">
    <w:nsid w:val="684609E5"/>
    <w:multiLevelType w:val="hybridMultilevel"/>
    <w:tmpl w:val="A3F2008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3FB3BCB"/>
    <w:multiLevelType w:val="hybridMultilevel"/>
    <w:tmpl w:val="CB02B4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60176735">
    <w:abstractNumId w:val="2"/>
  </w:num>
  <w:num w:numId="2" w16cid:durableId="1566724287">
    <w:abstractNumId w:val="0"/>
  </w:num>
  <w:num w:numId="3" w16cid:durableId="1073042721">
    <w:abstractNumId w:val="1"/>
  </w:num>
  <w:num w:numId="4" w16cid:durableId="900360808">
    <w:abstractNumId w:val="3"/>
  </w:num>
  <w:num w:numId="5" w16cid:durableId="1311402804">
    <w:abstractNumId w:val="5"/>
  </w:num>
  <w:num w:numId="6" w16cid:durableId="5547464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0CAE"/>
    <w:rsid w:val="00025BB6"/>
    <w:rsid w:val="0008300F"/>
    <w:rsid w:val="000B4785"/>
    <w:rsid w:val="000C7B97"/>
    <w:rsid w:val="000F3F8F"/>
    <w:rsid w:val="001113B6"/>
    <w:rsid w:val="00134B44"/>
    <w:rsid w:val="001466BD"/>
    <w:rsid w:val="0016634D"/>
    <w:rsid w:val="001719E6"/>
    <w:rsid w:val="001A7894"/>
    <w:rsid w:val="00202FBC"/>
    <w:rsid w:val="00257FF7"/>
    <w:rsid w:val="002845E4"/>
    <w:rsid w:val="002A17BA"/>
    <w:rsid w:val="002A1CFD"/>
    <w:rsid w:val="002D10BC"/>
    <w:rsid w:val="00370C4B"/>
    <w:rsid w:val="003A076B"/>
    <w:rsid w:val="003A7D99"/>
    <w:rsid w:val="003B503A"/>
    <w:rsid w:val="003C0038"/>
    <w:rsid w:val="003E1D48"/>
    <w:rsid w:val="003F3E75"/>
    <w:rsid w:val="00402594"/>
    <w:rsid w:val="004045DD"/>
    <w:rsid w:val="00416A0C"/>
    <w:rsid w:val="00416DFC"/>
    <w:rsid w:val="00443AA1"/>
    <w:rsid w:val="00451B5C"/>
    <w:rsid w:val="004801DB"/>
    <w:rsid w:val="004858D5"/>
    <w:rsid w:val="004D190F"/>
    <w:rsid w:val="004E0D46"/>
    <w:rsid w:val="005019A1"/>
    <w:rsid w:val="00503A50"/>
    <w:rsid w:val="005516F7"/>
    <w:rsid w:val="00565BAB"/>
    <w:rsid w:val="0059291D"/>
    <w:rsid w:val="005A226A"/>
    <w:rsid w:val="005F37BF"/>
    <w:rsid w:val="00602C6F"/>
    <w:rsid w:val="0061486E"/>
    <w:rsid w:val="006262D3"/>
    <w:rsid w:val="006835EE"/>
    <w:rsid w:val="006F6A29"/>
    <w:rsid w:val="007454A3"/>
    <w:rsid w:val="00755B52"/>
    <w:rsid w:val="0076342C"/>
    <w:rsid w:val="007763FD"/>
    <w:rsid w:val="00792CF4"/>
    <w:rsid w:val="007B079C"/>
    <w:rsid w:val="007B0CAE"/>
    <w:rsid w:val="00827645"/>
    <w:rsid w:val="00846599"/>
    <w:rsid w:val="0084745D"/>
    <w:rsid w:val="00854403"/>
    <w:rsid w:val="00862C2F"/>
    <w:rsid w:val="0086577D"/>
    <w:rsid w:val="00865866"/>
    <w:rsid w:val="00867F9D"/>
    <w:rsid w:val="008901AA"/>
    <w:rsid w:val="00897407"/>
    <w:rsid w:val="008C4C9C"/>
    <w:rsid w:val="008F78C7"/>
    <w:rsid w:val="00903ADD"/>
    <w:rsid w:val="00912214"/>
    <w:rsid w:val="00925F99"/>
    <w:rsid w:val="00954D61"/>
    <w:rsid w:val="009564B7"/>
    <w:rsid w:val="00970FA5"/>
    <w:rsid w:val="009864A6"/>
    <w:rsid w:val="00986EF6"/>
    <w:rsid w:val="00994171"/>
    <w:rsid w:val="009D6B0A"/>
    <w:rsid w:val="00A12969"/>
    <w:rsid w:val="00A5763A"/>
    <w:rsid w:val="00AA29EB"/>
    <w:rsid w:val="00AC5485"/>
    <w:rsid w:val="00B14038"/>
    <w:rsid w:val="00B21033"/>
    <w:rsid w:val="00B5295B"/>
    <w:rsid w:val="00B7273F"/>
    <w:rsid w:val="00BA5AEA"/>
    <w:rsid w:val="00BC1734"/>
    <w:rsid w:val="00BC2664"/>
    <w:rsid w:val="00BD23B4"/>
    <w:rsid w:val="00BE69F7"/>
    <w:rsid w:val="00C2608E"/>
    <w:rsid w:val="00C34FED"/>
    <w:rsid w:val="00C41F55"/>
    <w:rsid w:val="00C43018"/>
    <w:rsid w:val="00C5578B"/>
    <w:rsid w:val="00C56B39"/>
    <w:rsid w:val="00C82F05"/>
    <w:rsid w:val="00C8535C"/>
    <w:rsid w:val="00D12DF2"/>
    <w:rsid w:val="00D1514D"/>
    <w:rsid w:val="00D43E88"/>
    <w:rsid w:val="00D56AE8"/>
    <w:rsid w:val="00D71E17"/>
    <w:rsid w:val="00DA117F"/>
    <w:rsid w:val="00DB3E06"/>
    <w:rsid w:val="00DB5452"/>
    <w:rsid w:val="00DC2698"/>
    <w:rsid w:val="00DD7464"/>
    <w:rsid w:val="00DE20F8"/>
    <w:rsid w:val="00DE2B6A"/>
    <w:rsid w:val="00DE5196"/>
    <w:rsid w:val="00E03373"/>
    <w:rsid w:val="00E04CE2"/>
    <w:rsid w:val="00E1323C"/>
    <w:rsid w:val="00E3719C"/>
    <w:rsid w:val="00E5181A"/>
    <w:rsid w:val="00E67F37"/>
    <w:rsid w:val="00E801C1"/>
    <w:rsid w:val="00E8271D"/>
    <w:rsid w:val="00EE2966"/>
    <w:rsid w:val="00EF252F"/>
    <w:rsid w:val="00EF2C70"/>
    <w:rsid w:val="00F23013"/>
    <w:rsid w:val="00F27A7E"/>
    <w:rsid w:val="00F51723"/>
    <w:rsid w:val="00F53BB7"/>
    <w:rsid w:val="00F67110"/>
    <w:rsid w:val="00F6790A"/>
    <w:rsid w:val="00F73BE8"/>
    <w:rsid w:val="00FA24FA"/>
    <w:rsid w:val="00FA3273"/>
    <w:rsid w:val="00FE65EC"/>
    <w:rsid w:val="00FF7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356D2D"/>
  <w15:docId w15:val="{F8C8A23A-6F85-4D1C-9C05-DA6E775AAA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abulatory">
    <w:name w:val="tabulatory"/>
    <w:basedOn w:val="Domylnaczcionkaakapitu"/>
    <w:qFormat/>
    <w:rsid w:val="00E53515"/>
  </w:style>
  <w:style w:type="character" w:customStyle="1" w:styleId="NagwekZnak">
    <w:name w:val="Nagłówek Znak"/>
    <w:basedOn w:val="Domylnaczcionkaakapitu"/>
    <w:link w:val="Nagwek"/>
    <w:uiPriority w:val="99"/>
    <w:qFormat/>
    <w:rsid w:val="00153169"/>
  </w:style>
  <w:style w:type="character" w:customStyle="1" w:styleId="StopkaZnak">
    <w:name w:val="Stopka Znak"/>
    <w:basedOn w:val="Domylnaczcionkaakapitu"/>
    <w:link w:val="Stopka"/>
    <w:uiPriority w:val="99"/>
    <w:qFormat/>
    <w:rsid w:val="00153169"/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C8639D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sid w:val="00C8639D"/>
    <w:rPr>
      <w:sz w:val="20"/>
      <w:szCs w:val="2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C8639D"/>
    <w:rPr>
      <w:b/>
      <w:bCs/>
      <w:sz w:val="20"/>
      <w:szCs w:val="20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C8639D"/>
    <w:rPr>
      <w:rFonts w:ascii="Tahoma" w:hAnsi="Tahoma" w:cs="Tahoma"/>
      <w:sz w:val="16"/>
      <w:szCs w:val="16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qFormat/>
    <w:rsid w:val="002D7D27"/>
    <w:rPr>
      <w:sz w:val="20"/>
      <w:szCs w:val="20"/>
    </w:rPr>
  </w:style>
  <w:style w:type="character" w:customStyle="1" w:styleId="FootnoteCharacters">
    <w:name w:val="Footnote Characters"/>
    <w:basedOn w:val="Domylnaczcionkaakapitu"/>
    <w:uiPriority w:val="99"/>
    <w:semiHidden/>
    <w:unhideWhenUsed/>
    <w:qFormat/>
    <w:rsid w:val="002D7D27"/>
    <w:rPr>
      <w:vertAlign w:val="superscript"/>
    </w:rPr>
  </w:style>
  <w:style w:type="character" w:customStyle="1" w:styleId="FootnoteAnchor">
    <w:name w:val="Footnote Anchor"/>
    <w:rPr>
      <w:vertAlign w:val="superscript"/>
    </w:rPr>
  </w:style>
  <w:style w:type="character" w:customStyle="1" w:styleId="ListLabel1">
    <w:name w:val="ListLabel 1"/>
    <w:qFormat/>
    <w:rPr>
      <w:rFonts w:ascii="Times New Roman" w:hAnsi="Times New Roman"/>
      <w:b/>
      <w:sz w:val="24"/>
    </w:rPr>
  </w:style>
  <w:style w:type="character" w:customStyle="1" w:styleId="ListLabel2">
    <w:name w:val="ListLabel 2"/>
    <w:qFormat/>
    <w:rPr>
      <w:b w:val="0"/>
      <w:i w:val="0"/>
    </w:rPr>
  </w:style>
  <w:style w:type="character" w:customStyle="1" w:styleId="ListLabel3">
    <w:name w:val="ListLabel 3"/>
    <w:qFormat/>
    <w:rPr>
      <w:i w:val="0"/>
    </w:rPr>
  </w:style>
  <w:style w:type="character" w:customStyle="1" w:styleId="ListLabel4">
    <w:name w:val="ListLabel 4"/>
    <w:qFormat/>
    <w:rPr>
      <w:rFonts w:cs="Times New Roman"/>
      <w:sz w:val="24"/>
      <w:szCs w:val="24"/>
    </w:rPr>
  </w:style>
  <w:style w:type="character" w:customStyle="1" w:styleId="ListLabel5">
    <w:name w:val="ListLabel 5"/>
    <w:qFormat/>
    <w:rPr>
      <w:rFonts w:cs="Times New Roman"/>
      <w:sz w:val="24"/>
      <w:szCs w:val="24"/>
    </w:rPr>
  </w:style>
  <w:style w:type="character" w:customStyle="1" w:styleId="ListLabel6">
    <w:name w:val="ListLabel 6"/>
    <w:qFormat/>
    <w:rPr>
      <w:rFonts w:cs="Times New Roman"/>
    </w:rPr>
  </w:style>
  <w:style w:type="character" w:customStyle="1" w:styleId="ListLabel7">
    <w:name w:val="ListLabel 7"/>
    <w:qFormat/>
    <w:rPr>
      <w:rFonts w:cs="Times New Roman"/>
    </w:rPr>
  </w:style>
  <w:style w:type="character" w:customStyle="1" w:styleId="ListLabel8">
    <w:name w:val="ListLabel 8"/>
    <w:qFormat/>
    <w:rPr>
      <w:rFonts w:cs="Times New Roman"/>
    </w:rPr>
  </w:style>
  <w:style w:type="character" w:customStyle="1" w:styleId="ListLabel9">
    <w:name w:val="ListLabel 9"/>
    <w:qFormat/>
    <w:rPr>
      <w:rFonts w:cs="Times New Roman"/>
    </w:rPr>
  </w:style>
  <w:style w:type="character" w:customStyle="1" w:styleId="ListLabel10">
    <w:name w:val="ListLabel 10"/>
    <w:qFormat/>
    <w:rPr>
      <w:rFonts w:cs="Times New Roman"/>
    </w:rPr>
  </w:style>
  <w:style w:type="character" w:customStyle="1" w:styleId="ListLabel11">
    <w:name w:val="ListLabel 11"/>
    <w:qFormat/>
    <w:rPr>
      <w:rFonts w:cs="Times New Roman"/>
    </w:rPr>
  </w:style>
  <w:style w:type="character" w:customStyle="1" w:styleId="ListLabel12">
    <w:name w:val="ListLabel 12"/>
    <w:qFormat/>
    <w:rPr>
      <w:rFonts w:cs="Times New Roman"/>
    </w:rPr>
  </w:style>
  <w:style w:type="character" w:customStyle="1" w:styleId="ListLabel13">
    <w:name w:val="ListLabel 13"/>
    <w:qFormat/>
    <w:rPr>
      <w:rFonts w:cs="Times New Roman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Courier New"/>
    </w:rPr>
  </w:style>
  <w:style w:type="character" w:customStyle="1" w:styleId="EndnoteAnchor">
    <w:name w:val="Endnote Anchor"/>
    <w:rPr>
      <w:vertAlign w:val="superscript"/>
    </w:rPr>
  </w:style>
  <w:style w:type="character" w:customStyle="1" w:styleId="EndnoteCharacters">
    <w:name w:val="Endnote Characters"/>
    <w:qFormat/>
  </w:style>
  <w:style w:type="paragraph" w:customStyle="1" w:styleId="Heading">
    <w:name w:val="Heading"/>
    <w:basedOn w:val="Normalny"/>
    <w:next w:val="Tekstpodstawowy"/>
    <w:qFormat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ny"/>
    <w:qFormat/>
    <w:pPr>
      <w:suppressLineNumbers/>
    </w:pPr>
    <w:rPr>
      <w:rFonts w:cs="Arial"/>
    </w:rPr>
  </w:style>
  <w:style w:type="paragraph" w:styleId="Akapitzlist">
    <w:name w:val="List Paragraph"/>
    <w:basedOn w:val="Normalny"/>
    <w:uiPriority w:val="34"/>
    <w:qFormat/>
    <w:rsid w:val="008E26AB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153169"/>
    <w:pPr>
      <w:tabs>
        <w:tab w:val="center" w:pos="4536"/>
        <w:tab w:val="right" w:pos="9072"/>
      </w:tabs>
      <w:spacing w:after="0" w:line="240" w:lineRule="auto"/>
    </w:pPr>
  </w:style>
  <w:style w:type="paragraph" w:styleId="Stopka">
    <w:name w:val="footer"/>
    <w:basedOn w:val="Normalny"/>
    <w:link w:val="StopkaZnak"/>
    <w:uiPriority w:val="99"/>
    <w:unhideWhenUsed/>
    <w:rsid w:val="00153169"/>
    <w:pPr>
      <w:tabs>
        <w:tab w:val="center" w:pos="4536"/>
        <w:tab w:val="right" w:pos="9072"/>
      </w:tabs>
      <w:spacing w:after="0" w:line="240" w:lineRule="auto"/>
    </w:pPr>
  </w:style>
  <w:style w:type="paragraph" w:styleId="Tekstkomentarza">
    <w:name w:val="annotation text"/>
    <w:basedOn w:val="Normalny"/>
    <w:link w:val="TekstkomentarzaZnak"/>
    <w:uiPriority w:val="99"/>
    <w:semiHidden/>
    <w:unhideWhenUsed/>
    <w:qFormat/>
    <w:rsid w:val="00C8639D"/>
    <w:pPr>
      <w:spacing w:line="240" w:lineRule="auto"/>
    </w:pPr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sid w:val="00C8639D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C8639D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D7D27"/>
    <w:pPr>
      <w:spacing w:after="0" w:line="240" w:lineRule="auto"/>
    </w:pPr>
    <w:rPr>
      <w:sz w:val="20"/>
      <w:szCs w:val="20"/>
    </w:rPr>
  </w:style>
  <w:style w:type="paragraph" w:styleId="Poprawka">
    <w:name w:val="Revision"/>
    <w:uiPriority w:val="99"/>
    <w:semiHidden/>
    <w:qFormat/>
    <w:rsid w:val="005B76CD"/>
  </w:style>
  <w:style w:type="character" w:styleId="Hipercze">
    <w:name w:val="Hyperlink"/>
    <w:basedOn w:val="Domylnaczcionkaakapitu"/>
    <w:uiPriority w:val="99"/>
    <w:unhideWhenUsed/>
    <w:rsid w:val="00416A0C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16A0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pue.arimr.gov.pl/pl/strona-glowna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gornaprosna.pl/nabor-i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gornaprosna.pl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99D42E-07F9-4A77-BFEF-4A8F1F2326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2</Pages>
  <Words>455</Words>
  <Characters>2733</Characters>
  <Application>Microsoft Office Word</Application>
  <DocSecurity>0</DocSecurity>
  <Lines>22</Lines>
  <Paragraphs>6</Paragraphs>
  <ScaleCrop>false</ScaleCrop>
  <Company/>
  <LinksUpToDate>false</LinksUpToDate>
  <CharactersWithSpaces>3182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Paweł Rodak</dc:creator>
  <dc:description/>
  <cp:lastModifiedBy>Agnieszka Bachowska</cp:lastModifiedBy>
  <cp:revision>124</cp:revision>
  <cp:lastPrinted>2017-04-05T09:12:00Z</cp:lastPrinted>
  <dcterms:created xsi:type="dcterms:W3CDTF">2024-05-16T20:30:00Z</dcterms:created>
  <dcterms:modified xsi:type="dcterms:W3CDTF">2026-03-24T08:57:00Z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