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2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567"/>
        <w:gridCol w:w="425"/>
        <w:gridCol w:w="567"/>
        <w:gridCol w:w="2835"/>
        <w:gridCol w:w="1843"/>
        <w:gridCol w:w="3685"/>
        <w:gridCol w:w="2246"/>
        <w:gridCol w:w="22"/>
      </w:tblGrid>
      <w:tr w:rsidR="0032005C" w:rsidRPr="00D860C3" w14:paraId="5E2CFEEA" w14:textId="77777777" w:rsidTr="007F1CBE">
        <w:tc>
          <w:tcPr>
            <w:tcW w:w="14283" w:type="dxa"/>
            <w:gridSpan w:val="9"/>
            <w:tcBorders>
              <w:bottom w:val="single" w:sz="4" w:space="0" w:color="auto"/>
            </w:tcBorders>
            <w:shd w:val="clear" w:color="auto" w:fill="FFFFFF" w:themeFill="background1"/>
          </w:tcPr>
          <w:p w14:paraId="3DBB86BE" w14:textId="77777777" w:rsidR="0032005C" w:rsidRPr="00D860C3" w:rsidRDefault="0032005C" w:rsidP="007F1CBE">
            <w:pPr>
              <w:spacing w:after="0" w:line="240" w:lineRule="auto"/>
              <w:jc w:val="center"/>
              <w:rPr>
                <w:rFonts w:ascii="Times New Roman" w:hAnsi="Times New Roman" w:cs="Times New Roman"/>
                <w:b/>
                <w:sz w:val="20"/>
                <w:szCs w:val="20"/>
              </w:rPr>
            </w:pPr>
            <w:r w:rsidRPr="00D25BAF">
              <w:rPr>
                <w:rFonts w:ascii="Times New Roman" w:hAnsi="Times New Roman" w:cs="Times New Roman"/>
                <w:b/>
                <w:bCs/>
                <w:sz w:val="28"/>
                <w:szCs w:val="28"/>
              </w:rPr>
              <w:t>Kryteri</w:t>
            </w:r>
            <w:r>
              <w:rPr>
                <w:rFonts w:ascii="Times New Roman" w:hAnsi="Times New Roman" w:cs="Times New Roman"/>
                <w:b/>
                <w:bCs/>
                <w:sz w:val="28"/>
                <w:szCs w:val="28"/>
              </w:rPr>
              <w:t>um</w:t>
            </w:r>
            <w:r w:rsidRPr="00D25BAF">
              <w:rPr>
                <w:rFonts w:ascii="Times New Roman" w:hAnsi="Times New Roman" w:cs="Times New Roman"/>
                <w:b/>
                <w:bCs/>
                <w:sz w:val="28"/>
                <w:szCs w:val="28"/>
              </w:rPr>
              <w:t xml:space="preserve"> </w:t>
            </w:r>
            <w:r>
              <w:rPr>
                <w:rFonts w:ascii="Times New Roman" w:hAnsi="Times New Roman" w:cs="Times New Roman"/>
                <w:b/>
                <w:bCs/>
                <w:sz w:val="28"/>
                <w:szCs w:val="28"/>
              </w:rPr>
              <w:t>dostępu</w:t>
            </w:r>
          </w:p>
        </w:tc>
      </w:tr>
      <w:tr w:rsidR="0032005C" w:rsidRPr="00D860C3" w14:paraId="04B44B82" w14:textId="77777777" w:rsidTr="007F1CBE">
        <w:tc>
          <w:tcPr>
            <w:tcW w:w="12015" w:type="dxa"/>
            <w:gridSpan w:val="7"/>
            <w:tcBorders>
              <w:bottom w:val="single" w:sz="4" w:space="0" w:color="auto"/>
            </w:tcBorders>
            <w:shd w:val="clear" w:color="auto" w:fill="FFFFFF" w:themeFill="background1"/>
          </w:tcPr>
          <w:p w14:paraId="7F3C3351" w14:textId="77777777" w:rsidR="0032005C" w:rsidRDefault="0032005C" w:rsidP="007F1CBE">
            <w:pPr>
              <w:spacing w:after="0" w:line="240" w:lineRule="auto"/>
              <w:rPr>
                <w:rFonts w:ascii="Times New Roman" w:hAnsi="Times New Roman" w:cs="Times New Roman"/>
                <w:bCs/>
                <w:sz w:val="20"/>
                <w:szCs w:val="20"/>
              </w:rPr>
            </w:pPr>
            <w:r>
              <w:rPr>
                <w:rFonts w:ascii="Times New Roman" w:hAnsi="Times New Roman" w:cs="Times New Roman"/>
                <w:bCs/>
                <w:sz w:val="20"/>
                <w:szCs w:val="20"/>
              </w:rPr>
              <w:t>Operacja objęta wnioskiem o wsparcie została złożona przez:</w:t>
            </w:r>
          </w:p>
          <w:p w14:paraId="4389A23C" w14:textId="77777777" w:rsidR="0032005C" w:rsidRPr="002477D4" w:rsidRDefault="0032005C" w:rsidP="007F1CBE">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osoby fizyczne realizujące działania związane z wdrażaniem LSR, zatrudnione przez LGD lub osoby fizyczne pełniące funkcję członków Zarządu LGD.</w:t>
            </w:r>
          </w:p>
          <w:p w14:paraId="1221C2B9" w14:textId="77777777" w:rsidR="0032005C" w:rsidRDefault="0032005C" w:rsidP="007F1CBE">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xml:space="preserve">- podmioty, w których osoby, o których mowa w </w:t>
            </w:r>
            <w:proofErr w:type="spellStart"/>
            <w:r w:rsidRPr="002477D4">
              <w:rPr>
                <w:rFonts w:ascii="Times New Roman" w:hAnsi="Times New Roman" w:cs="Times New Roman"/>
                <w:bCs/>
                <w:sz w:val="20"/>
                <w:szCs w:val="20"/>
              </w:rPr>
              <w:t>tiret</w:t>
            </w:r>
            <w:proofErr w:type="spellEnd"/>
            <w:r w:rsidRPr="002477D4">
              <w:rPr>
                <w:rFonts w:ascii="Times New Roman" w:hAnsi="Times New Roman" w:cs="Times New Roman"/>
                <w:bCs/>
                <w:sz w:val="20"/>
                <w:szCs w:val="20"/>
              </w:rPr>
              <w:t xml:space="preserve"> pierwsze, są wspólnikami spółek prawa handlowego lub prowadzą działalność w formie spółki cywilnej.</w:t>
            </w:r>
          </w:p>
          <w:p w14:paraId="3437EE67" w14:textId="77777777" w:rsidR="0032005C" w:rsidRPr="00BF20AF" w:rsidRDefault="0032005C" w:rsidP="007F1CBE">
            <w:pPr>
              <w:spacing w:after="0" w:line="240" w:lineRule="auto"/>
              <w:rPr>
                <w:rFonts w:ascii="Times New Roman" w:hAnsi="Times New Roman" w:cs="Times New Roman"/>
                <w:b/>
                <w:sz w:val="20"/>
                <w:szCs w:val="20"/>
              </w:rPr>
            </w:pPr>
            <w:r w:rsidRPr="00BF20AF">
              <w:rPr>
                <w:rFonts w:ascii="Times New Roman" w:hAnsi="Times New Roman" w:cs="Times New Roman"/>
                <w:b/>
                <w:sz w:val="20"/>
                <w:szCs w:val="20"/>
              </w:rPr>
              <w:t>Jeżeli operacja została złożona przez w/w osoby wniosek nie podlega dalszej weryfikacji.</w:t>
            </w:r>
          </w:p>
        </w:tc>
        <w:tc>
          <w:tcPr>
            <w:tcW w:w="2268" w:type="dxa"/>
            <w:gridSpan w:val="2"/>
            <w:tcBorders>
              <w:bottom w:val="single" w:sz="4" w:space="0" w:color="auto"/>
            </w:tcBorders>
            <w:shd w:val="clear" w:color="auto" w:fill="FFFFFF" w:themeFill="background1"/>
          </w:tcPr>
          <w:p w14:paraId="60C1ABEC" w14:textId="77777777" w:rsidR="0032005C" w:rsidRDefault="0032005C" w:rsidP="007F1CBE">
            <w:pPr>
              <w:spacing w:after="0" w:line="240" w:lineRule="auto"/>
              <w:rPr>
                <w:rFonts w:ascii="Times New Roman" w:hAnsi="Times New Roman" w:cs="Times New Roman"/>
                <w:bCs/>
                <w:sz w:val="20"/>
                <w:szCs w:val="20"/>
              </w:rPr>
            </w:pPr>
          </w:p>
          <w:p w14:paraId="00ED7A05" w14:textId="77777777" w:rsidR="0032005C" w:rsidRDefault="0032005C" w:rsidP="007F1CBE">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59264" behindDoc="0" locked="0" layoutInCell="1" allowOverlap="1" wp14:anchorId="13C17BDE" wp14:editId="00B9ABA0">
                      <wp:simplePos x="0" y="0"/>
                      <wp:positionH relativeFrom="column">
                        <wp:posOffset>379958</wp:posOffset>
                      </wp:positionH>
                      <wp:positionV relativeFrom="paragraph">
                        <wp:posOffset>31115</wp:posOffset>
                      </wp:positionV>
                      <wp:extent cx="292608" cy="109728"/>
                      <wp:effectExtent l="0" t="0" r="12700" b="24130"/>
                      <wp:wrapNone/>
                      <wp:docPr id="986265100"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3B877" id="Prostokąt 1" o:spid="_x0000_s1026" style="position:absolute;margin-left:29.9pt;margin-top:2.45pt;width:23.0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" filled="f" strokecolor="#09101d [484]" strokeweight="1pt"/>
                  </w:pict>
                </mc:Fallback>
              </mc:AlternateContent>
            </w:r>
            <w:r>
              <w:rPr>
                <w:rFonts w:ascii="Times New Roman" w:hAnsi="Times New Roman" w:cs="Times New Roman"/>
                <w:bCs/>
                <w:sz w:val="20"/>
                <w:szCs w:val="20"/>
              </w:rPr>
              <w:t xml:space="preserve">TAK </w:t>
            </w:r>
          </w:p>
          <w:p w14:paraId="316EB9E7" w14:textId="77777777" w:rsidR="0032005C" w:rsidRDefault="0032005C" w:rsidP="007F1CBE">
            <w:pPr>
              <w:spacing w:after="0" w:line="240" w:lineRule="auto"/>
              <w:rPr>
                <w:rFonts w:ascii="Times New Roman" w:hAnsi="Times New Roman" w:cs="Times New Roman"/>
                <w:bCs/>
                <w:sz w:val="20"/>
                <w:szCs w:val="20"/>
              </w:rPr>
            </w:pPr>
          </w:p>
          <w:p w14:paraId="7FDEB393" w14:textId="77777777" w:rsidR="0032005C" w:rsidRDefault="0032005C" w:rsidP="007F1CBE">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60288" behindDoc="0" locked="0" layoutInCell="1" allowOverlap="1" wp14:anchorId="6DF9C089" wp14:editId="215C3671">
                      <wp:simplePos x="0" y="0"/>
                      <wp:positionH relativeFrom="column">
                        <wp:posOffset>373076</wp:posOffset>
                      </wp:positionH>
                      <wp:positionV relativeFrom="paragraph">
                        <wp:posOffset>151765</wp:posOffset>
                      </wp:positionV>
                      <wp:extent cx="292608" cy="109728"/>
                      <wp:effectExtent l="0" t="0" r="12700" b="24130"/>
                      <wp:wrapNone/>
                      <wp:docPr id="1894199033"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A9A4CC" id="Prostokąt 1" o:spid="_x0000_s1026" style="position:absolute;margin-left:29.4pt;margin-top:11.95pt;width:23.05pt;height:8.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" filled="f" strokecolor="#09101d [484]" strokeweight="1pt"/>
                  </w:pict>
                </mc:Fallback>
              </mc:AlternateContent>
            </w:r>
          </w:p>
          <w:p w14:paraId="1D9BFFE2" w14:textId="77777777" w:rsidR="0032005C" w:rsidRPr="002477D4" w:rsidRDefault="0032005C" w:rsidP="007F1CBE">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NIE       </w:t>
            </w:r>
          </w:p>
        </w:tc>
      </w:tr>
      <w:tr w:rsidR="00524FC7" w:rsidRPr="00D860C3" w14:paraId="311F7A5C" w14:textId="77777777" w:rsidTr="00FE0364">
        <w:tc>
          <w:tcPr>
            <w:tcW w:w="2093" w:type="dxa"/>
            <w:tcBorders>
              <w:bottom w:val="single" w:sz="4" w:space="0" w:color="auto"/>
            </w:tcBorders>
            <w:shd w:val="clear" w:color="auto" w:fill="E6E6E6"/>
          </w:tcPr>
          <w:p w14:paraId="743C5C6F" w14:textId="77777777" w:rsidR="00524FC7" w:rsidRPr="00D860C3" w:rsidRDefault="00524FC7"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Nazwa kryterium</w:t>
            </w:r>
          </w:p>
        </w:tc>
        <w:tc>
          <w:tcPr>
            <w:tcW w:w="992" w:type="dxa"/>
            <w:gridSpan w:val="2"/>
            <w:tcBorders>
              <w:bottom w:val="single" w:sz="4" w:space="0" w:color="auto"/>
            </w:tcBorders>
            <w:shd w:val="clear" w:color="auto" w:fill="E6E6E6"/>
          </w:tcPr>
          <w:p w14:paraId="4AB3053C" w14:textId="77777777" w:rsidR="00524FC7" w:rsidRPr="00D860C3" w:rsidRDefault="00524FC7"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Źródło informacji</w:t>
            </w:r>
          </w:p>
        </w:tc>
        <w:tc>
          <w:tcPr>
            <w:tcW w:w="3402" w:type="dxa"/>
            <w:gridSpan w:val="2"/>
            <w:tcBorders>
              <w:bottom w:val="single" w:sz="4" w:space="0" w:color="auto"/>
            </w:tcBorders>
            <w:shd w:val="clear" w:color="auto" w:fill="E6E6E6"/>
          </w:tcPr>
          <w:p w14:paraId="3DC5354C" w14:textId="77777777" w:rsidR="00524FC7" w:rsidRPr="00D860C3" w:rsidRDefault="00524FC7"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Punktacja</w:t>
            </w:r>
          </w:p>
        </w:tc>
        <w:tc>
          <w:tcPr>
            <w:tcW w:w="7796" w:type="dxa"/>
            <w:gridSpan w:val="4"/>
            <w:tcBorders>
              <w:bottom w:val="single" w:sz="4" w:space="0" w:color="auto"/>
            </w:tcBorders>
            <w:shd w:val="clear" w:color="auto" w:fill="E6E6E6"/>
          </w:tcPr>
          <w:p w14:paraId="519A8CFC" w14:textId="77777777" w:rsidR="00524FC7" w:rsidRPr="00D860C3" w:rsidRDefault="00524FC7"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Uwagi</w:t>
            </w:r>
          </w:p>
        </w:tc>
      </w:tr>
      <w:tr w:rsidR="000C1F51" w:rsidRPr="00D860C3" w14:paraId="3D99532F" w14:textId="77777777" w:rsidTr="00FF0182">
        <w:trPr>
          <w:gridAfter w:val="1"/>
          <w:wAfter w:w="22" w:type="dxa"/>
        </w:trPr>
        <w:tc>
          <w:tcPr>
            <w:tcW w:w="14261" w:type="dxa"/>
            <w:gridSpan w:val="8"/>
            <w:shd w:val="clear" w:color="auto" w:fill="00B050"/>
          </w:tcPr>
          <w:p w14:paraId="1FA5FAF5" w14:textId="6B9A25F3" w:rsidR="000C1F51" w:rsidRPr="00D860C3" w:rsidRDefault="000C1F51" w:rsidP="00020290">
            <w:pPr>
              <w:spacing w:after="0" w:line="240" w:lineRule="auto"/>
              <w:rPr>
                <w:rFonts w:ascii="Times New Roman" w:hAnsi="Times New Roman" w:cs="Times New Roman"/>
                <w:b/>
                <w:sz w:val="20"/>
                <w:szCs w:val="20"/>
              </w:rPr>
            </w:pPr>
            <w:bookmarkStart w:id="0" w:name="_Hlk191978552"/>
            <w:r w:rsidRPr="00D860C3">
              <w:rPr>
                <w:rFonts w:ascii="Times New Roman" w:hAnsi="Times New Roman" w:cs="Times New Roman"/>
                <w:b/>
                <w:sz w:val="20"/>
                <w:szCs w:val="20"/>
              </w:rPr>
              <w:t xml:space="preserve">P7. </w:t>
            </w:r>
            <w:r w:rsidRPr="00D860C3">
              <w:rPr>
                <w:rFonts w:ascii="Times New Roman" w:hAnsi="Times New Roman" w:cs="Times New Roman"/>
                <w:b/>
              </w:rPr>
              <w:t>Wspieranie przedsiębiorczości</w:t>
            </w:r>
            <w:r w:rsidR="00C116E0">
              <w:rPr>
                <w:rFonts w:ascii="Times New Roman" w:hAnsi="Times New Roman" w:cs="Times New Roman"/>
                <w:b/>
              </w:rPr>
              <w:t xml:space="preserve"> w tym</w:t>
            </w:r>
            <w:r w:rsidRPr="00D860C3">
              <w:rPr>
                <w:rFonts w:ascii="Times New Roman" w:hAnsi="Times New Roman" w:cs="Times New Roman"/>
                <w:b/>
              </w:rPr>
              <w:t xml:space="preserve"> wykorzystującej atuty przyrodnicze i kulturowe obszaru – w tym rozwój produktów lokalnych, pozarolniczych działalności gospodarczych, funkcji rekreacyjno-turystycznych.</w:t>
            </w:r>
            <w:bookmarkEnd w:id="0"/>
          </w:p>
        </w:tc>
      </w:tr>
      <w:tr w:rsidR="002E6AD3" w:rsidRPr="00D860C3" w14:paraId="75A7ED4E" w14:textId="77777777" w:rsidTr="008F1615">
        <w:trPr>
          <w:trHeight w:val="427"/>
        </w:trPr>
        <w:tc>
          <w:tcPr>
            <w:tcW w:w="14283" w:type="dxa"/>
            <w:gridSpan w:val="9"/>
          </w:tcPr>
          <w:p w14:paraId="1C0B3975" w14:textId="77777777" w:rsidR="002E6AD3" w:rsidRPr="00D25BAF" w:rsidRDefault="002E6AD3" w:rsidP="008F1615">
            <w:pPr>
              <w:spacing w:after="0" w:line="240" w:lineRule="auto"/>
              <w:jc w:val="center"/>
              <w:rPr>
                <w:rFonts w:ascii="Times New Roman" w:hAnsi="Times New Roman" w:cs="Times New Roman"/>
                <w:b/>
                <w:bCs/>
                <w:sz w:val="28"/>
                <w:szCs w:val="28"/>
              </w:rPr>
            </w:pPr>
            <w:r w:rsidRPr="00D25BAF">
              <w:rPr>
                <w:rFonts w:ascii="Times New Roman" w:hAnsi="Times New Roman" w:cs="Times New Roman"/>
                <w:b/>
                <w:bCs/>
                <w:sz w:val="28"/>
                <w:szCs w:val="28"/>
              </w:rPr>
              <w:t xml:space="preserve">Kryteria </w:t>
            </w:r>
            <w:r>
              <w:rPr>
                <w:rFonts w:ascii="Times New Roman" w:hAnsi="Times New Roman" w:cs="Times New Roman"/>
                <w:b/>
                <w:bCs/>
                <w:sz w:val="28"/>
                <w:szCs w:val="28"/>
              </w:rPr>
              <w:t>wyboru rankingujące</w:t>
            </w:r>
          </w:p>
        </w:tc>
      </w:tr>
      <w:tr w:rsidR="002E6AD3" w:rsidRPr="00D860C3" w14:paraId="33A9F43D" w14:textId="77777777" w:rsidTr="00FE0364">
        <w:tc>
          <w:tcPr>
            <w:tcW w:w="2093" w:type="dxa"/>
          </w:tcPr>
          <w:p w14:paraId="4088A6AA" w14:textId="452B698F"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w:t>
            </w:r>
            <w:r w:rsidRPr="00D860C3">
              <w:rPr>
                <w:rFonts w:ascii="Times New Roman" w:hAnsi="Times New Roman" w:cs="Times New Roman"/>
                <w:sz w:val="20"/>
                <w:szCs w:val="20"/>
              </w:rPr>
              <w:t>Wpływ na rozwój lokalnego rynku pracy</w:t>
            </w:r>
          </w:p>
        </w:tc>
        <w:tc>
          <w:tcPr>
            <w:tcW w:w="992" w:type="dxa"/>
            <w:gridSpan w:val="2"/>
          </w:tcPr>
          <w:p w14:paraId="29D96906" w14:textId="77777777"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Wniosek</w:t>
            </w:r>
          </w:p>
          <w:p w14:paraId="556EA185" w14:textId="149EE76B"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Biznes Plan</w:t>
            </w:r>
          </w:p>
        </w:tc>
        <w:tc>
          <w:tcPr>
            <w:tcW w:w="3402" w:type="dxa"/>
            <w:gridSpan w:val="2"/>
          </w:tcPr>
          <w:p w14:paraId="222D80C7"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10</w:t>
            </w:r>
            <w:r w:rsidRPr="00D860C3">
              <w:rPr>
                <w:rFonts w:ascii="Times New Roman" w:hAnsi="Times New Roman" w:cs="Times New Roman"/>
                <w:sz w:val="20"/>
                <w:szCs w:val="20"/>
              </w:rPr>
              <w:t xml:space="preserve"> pkt – 2 miejsca pracy</w:t>
            </w:r>
          </w:p>
          <w:p w14:paraId="46B21FB2"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1 miejsce pracy</w:t>
            </w:r>
          </w:p>
          <w:p w14:paraId="3A76BB7E" w14:textId="77777777" w:rsidR="002E6AD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0 pkt - nie dotyczy</w:t>
            </w:r>
          </w:p>
          <w:p w14:paraId="7803A3B7" w14:textId="77777777" w:rsidR="002E6AD3" w:rsidRDefault="002E6AD3" w:rsidP="002E6AD3">
            <w:pPr>
              <w:spacing w:after="0" w:line="240" w:lineRule="auto"/>
              <w:rPr>
                <w:rFonts w:ascii="Times New Roman" w:hAnsi="Times New Roman" w:cs="Times New Roman"/>
                <w:sz w:val="20"/>
                <w:szCs w:val="20"/>
              </w:rPr>
            </w:pPr>
          </w:p>
          <w:p w14:paraId="3EACA69B" w14:textId="77777777" w:rsidR="002E6AD3" w:rsidRDefault="002E6AD3" w:rsidP="002E6AD3">
            <w:pPr>
              <w:spacing w:after="0" w:line="240" w:lineRule="auto"/>
              <w:ind w:left="3"/>
              <w:rPr>
                <w:rFonts w:ascii="Times New Roman" w:hAnsi="Times New Roman" w:cs="Times New Roman"/>
                <w:color w:val="000000" w:themeColor="text1"/>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10</w:t>
            </w:r>
          </w:p>
          <w:p w14:paraId="36DFF91D" w14:textId="36F64E7A" w:rsidR="002E6AD3" w:rsidRPr="00D860C3" w:rsidRDefault="002E6AD3" w:rsidP="002E6AD3">
            <w:pPr>
              <w:spacing w:after="74" w:line="240" w:lineRule="auto"/>
              <w:rPr>
                <w:rFonts w:ascii="Times New Roman" w:hAnsi="Times New Roman" w:cs="Times New Roman"/>
                <w:sz w:val="20"/>
                <w:szCs w:val="20"/>
              </w:rPr>
            </w:pPr>
          </w:p>
        </w:tc>
        <w:tc>
          <w:tcPr>
            <w:tcW w:w="7796" w:type="dxa"/>
            <w:gridSpan w:val="4"/>
          </w:tcPr>
          <w:p w14:paraId="00805D5B" w14:textId="77777777"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Preferuje operacje tworzące większą liczbę miejsc pracy. Miejsce pracy rozumiane jako miejsce pracy w przeliczeniu na pełny etat średnioroczny. Forma zatrudnienia – umowa o pracę.</w:t>
            </w:r>
          </w:p>
          <w:p w14:paraId="49649B63" w14:textId="77777777" w:rsidR="002E6AD3" w:rsidRPr="00D860C3" w:rsidRDefault="002E6AD3" w:rsidP="002E6AD3">
            <w:pPr>
              <w:spacing w:after="1" w:line="240" w:lineRule="auto"/>
              <w:ind w:right="81"/>
              <w:rPr>
                <w:rFonts w:ascii="Times New Roman" w:hAnsi="Times New Roman" w:cs="Times New Roman"/>
                <w:sz w:val="20"/>
                <w:szCs w:val="20"/>
              </w:rPr>
            </w:pPr>
          </w:p>
        </w:tc>
      </w:tr>
      <w:tr w:rsidR="00C116E0" w:rsidRPr="00D860C3" w14:paraId="490BB836" w14:textId="77777777" w:rsidTr="00FE0364">
        <w:tc>
          <w:tcPr>
            <w:tcW w:w="2093" w:type="dxa"/>
          </w:tcPr>
          <w:p w14:paraId="52924B38" w14:textId="51AB4F40" w:rsidR="00C116E0" w:rsidRPr="004E112D" w:rsidRDefault="002E6AD3" w:rsidP="00C116E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00C116E0">
              <w:rPr>
                <w:rFonts w:ascii="Times New Roman" w:hAnsi="Times New Roman" w:cs="Times New Roman"/>
                <w:sz w:val="20"/>
                <w:szCs w:val="20"/>
              </w:rPr>
              <w:t>Operacja wykorzystuje</w:t>
            </w:r>
            <w:r w:rsidR="00523741">
              <w:rPr>
                <w:rFonts w:ascii="Times New Roman" w:hAnsi="Times New Roman" w:cs="Times New Roman"/>
                <w:sz w:val="20"/>
                <w:szCs w:val="20"/>
              </w:rPr>
              <w:t xml:space="preserve"> atuty</w:t>
            </w:r>
            <w:r w:rsidR="00C116E0">
              <w:rPr>
                <w:rFonts w:ascii="Times New Roman" w:hAnsi="Times New Roman" w:cs="Times New Roman"/>
                <w:sz w:val="20"/>
                <w:szCs w:val="20"/>
              </w:rPr>
              <w:t xml:space="preserve"> </w:t>
            </w:r>
            <w:r w:rsidR="00C116E0" w:rsidRPr="00C116E0">
              <w:rPr>
                <w:rFonts w:ascii="Times New Roman" w:hAnsi="Times New Roman" w:cs="Times New Roman"/>
                <w:bCs/>
                <w:sz w:val="20"/>
                <w:szCs w:val="20"/>
              </w:rPr>
              <w:t>przyrodnicze i kulturowe obszaru – w tym rozwój produktów lokalnych, pozarolniczych działalności gospodarczych, funkcji rekreacyjno-turystycznych.</w:t>
            </w:r>
          </w:p>
        </w:tc>
        <w:tc>
          <w:tcPr>
            <w:tcW w:w="992" w:type="dxa"/>
            <w:gridSpan w:val="2"/>
          </w:tcPr>
          <w:p w14:paraId="515C8FEA" w14:textId="26CE5A32" w:rsidR="00C116E0" w:rsidRPr="00D860C3" w:rsidRDefault="00C116E0" w:rsidP="00C116E0">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Wniosek</w:t>
            </w:r>
          </w:p>
        </w:tc>
        <w:tc>
          <w:tcPr>
            <w:tcW w:w="3402" w:type="dxa"/>
            <w:gridSpan w:val="2"/>
          </w:tcPr>
          <w:p w14:paraId="7FE699AB" w14:textId="18CBFEED" w:rsidR="00C116E0" w:rsidRPr="004E112D" w:rsidRDefault="00C36454" w:rsidP="00C116E0">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002E6AD3">
              <w:rPr>
                <w:rFonts w:ascii="Times New Roman" w:hAnsi="Times New Roman" w:cs="Times New Roman"/>
                <w:sz w:val="20"/>
                <w:szCs w:val="20"/>
              </w:rPr>
              <w:t xml:space="preserve"> </w:t>
            </w:r>
            <w:r w:rsidR="00C116E0" w:rsidRPr="004E112D">
              <w:rPr>
                <w:rFonts w:ascii="Times New Roman" w:hAnsi="Times New Roman" w:cs="Times New Roman"/>
                <w:sz w:val="20"/>
                <w:szCs w:val="20"/>
              </w:rPr>
              <w:t>pkt – dotyczy</w:t>
            </w:r>
          </w:p>
          <w:p w14:paraId="10029C30" w14:textId="77777777" w:rsidR="00C116E0" w:rsidRDefault="00C116E0" w:rsidP="00C116E0">
            <w:pPr>
              <w:spacing w:after="0" w:line="240" w:lineRule="auto"/>
              <w:rPr>
                <w:rFonts w:ascii="Times New Roman" w:hAnsi="Times New Roman" w:cs="Times New Roman"/>
                <w:sz w:val="20"/>
                <w:szCs w:val="20"/>
              </w:rPr>
            </w:pPr>
            <w:r>
              <w:rPr>
                <w:rFonts w:ascii="Times New Roman" w:hAnsi="Times New Roman" w:cs="Times New Roman"/>
                <w:sz w:val="20"/>
                <w:szCs w:val="20"/>
              </w:rPr>
              <w:t>0</w:t>
            </w:r>
            <w:r w:rsidRPr="004E112D">
              <w:rPr>
                <w:rFonts w:ascii="Times New Roman" w:hAnsi="Times New Roman" w:cs="Times New Roman"/>
                <w:sz w:val="20"/>
                <w:szCs w:val="20"/>
              </w:rPr>
              <w:t xml:space="preserve"> pkt - nie dotyczy</w:t>
            </w:r>
          </w:p>
          <w:p w14:paraId="4ACD37E9" w14:textId="77777777" w:rsidR="002E6AD3" w:rsidRDefault="002E6AD3" w:rsidP="00C116E0">
            <w:pPr>
              <w:spacing w:after="0" w:line="240" w:lineRule="auto"/>
              <w:rPr>
                <w:rFonts w:ascii="Times New Roman" w:hAnsi="Times New Roman" w:cs="Times New Roman"/>
                <w:sz w:val="20"/>
                <w:szCs w:val="20"/>
              </w:rPr>
            </w:pPr>
          </w:p>
          <w:p w14:paraId="6709E56A" w14:textId="395318A2" w:rsidR="002E6AD3" w:rsidRPr="002E6AD3" w:rsidRDefault="002E6AD3" w:rsidP="002E6AD3">
            <w:pPr>
              <w:spacing w:after="0" w:line="240" w:lineRule="auto"/>
              <w:ind w:left="3"/>
              <w:rPr>
                <w:rFonts w:ascii="Times New Roman" w:hAnsi="Times New Roman" w:cs="Times New Roman"/>
                <w:color w:val="000000" w:themeColor="text1"/>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w:t>
            </w:r>
            <w:r w:rsidR="00C36454">
              <w:rPr>
                <w:rFonts w:ascii="Times New Roman" w:hAnsi="Times New Roman" w:cs="Times New Roman"/>
                <w:sz w:val="20"/>
                <w:szCs w:val="20"/>
              </w:rPr>
              <w:t>4</w:t>
            </w:r>
          </w:p>
        </w:tc>
        <w:tc>
          <w:tcPr>
            <w:tcW w:w="7796" w:type="dxa"/>
            <w:gridSpan w:val="4"/>
          </w:tcPr>
          <w:p w14:paraId="01B2F272" w14:textId="42C2D035" w:rsidR="00C36454" w:rsidRPr="00C36454" w:rsidRDefault="00C116E0" w:rsidP="00C116E0">
            <w:pPr>
              <w:spacing w:after="0" w:line="240" w:lineRule="auto"/>
              <w:rPr>
                <w:rFonts w:ascii="Times New Roman" w:hAnsi="Times New Roman" w:cs="Times New Roman"/>
                <w:bCs/>
                <w:sz w:val="20"/>
                <w:szCs w:val="20"/>
              </w:rPr>
            </w:pPr>
            <w:r w:rsidRPr="004E112D">
              <w:rPr>
                <w:rFonts w:ascii="Times New Roman" w:hAnsi="Times New Roman" w:cs="Times New Roman"/>
                <w:color w:val="000000" w:themeColor="text1"/>
                <w:sz w:val="20"/>
                <w:szCs w:val="20"/>
              </w:rPr>
              <w:t>Kryterium premiuje</w:t>
            </w:r>
            <w:r>
              <w:rPr>
                <w:rFonts w:ascii="Times New Roman" w:hAnsi="Times New Roman" w:cs="Times New Roman"/>
                <w:color w:val="000000" w:themeColor="text1"/>
                <w:sz w:val="20"/>
                <w:szCs w:val="20"/>
              </w:rPr>
              <w:t xml:space="preserve"> operacje </w:t>
            </w:r>
            <w:r w:rsidRPr="00C116E0">
              <w:rPr>
                <w:rFonts w:ascii="Times New Roman" w:hAnsi="Times New Roman" w:cs="Times New Roman"/>
                <w:bCs/>
                <w:sz w:val="20"/>
                <w:szCs w:val="20"/>
              </w:rPr>
              <w:t xml:space="preserve">wykorzystujące atuty przyrodnicze i kulturowe obszaru – w tym rozwój produktów lokalnych, pozarolniczych działalności gospodarczych, funkcji </w:t>
            </w:r>
            <w:r w:rsidRPr="00C36454">
              <w:rPr>
                <w:rFonts w:ascii="Times New Roman" w:hAnsi="Times New Roman" w:cs="Times New Roman"/>
                <w:bCs/>
                <w:sz w:val="20"/>
                <w:szCs w:val="20"/>
              </w:rPr>
              <w:t>rekreacyjno-turystycznych.</w:t>
            </w:r>
            <w:r w:rsidR="00C36454" w:rsidRPr="00C36454">
              <w:rPr>
                <w:rFonts w:ascii="Times New Roman" w:hAnsi="Times New Roman" w:cs="Times New Roman"/>
                <w:bCs/>
                <w:sz w:val="20"/>
                <w:szCs w:val="20"/>
              </w:rPr>
              <w:t xml:space="preserve"> Premiowane będą </w:t>
            </w:r>
            <w:r w:rsidR="00C36454" w:rsidRPr="00C36454">
              <w:rPr>
                <w:rFonts w:ascii="Times New Roman" w:hAnsi="Times New Roman" w:cs="Times New Roman"/>
                <w:sz w:val="20"/>
                <w:szCs w:val="20"/>
              </w:rPr>
              <w:t xml:space="preserve">działania </w:t>
            </w:r>
            <w:r w:rsidR="00AB1B79">
              <w:rPr>
                <w:rFonts w:ascii="Times New Roman" w:hAnsi="Times New Roman" w:cs="Times New Roman"/>
                <w:sz w:val="20"/>
                <w:szCs w:val="20"/>
              </w:rPr>
              <w:t xml:space="preserve">mające na celu </w:t>
            </w:r>
            <w:r w:rsidR="00C36454" w:rsidRPr="00C36454">
              <w:rPr>
                <w:rFonts w:ascii="Times New Roman" w:hAnsi="Times New Roman" w:cs="Times New Roman"/>
                <w:sz w:val="20"/>
                <w:szCs w:val="20"/>
              </w:rPr>
              <w:t xml:space="preserve">rozwój firm oferujących produkty lokalne, oparte na tradycji i specyfice obszaru, firm zajmujących się sprzedażą produktów lokalnych, firm kreujących ofertę spędzania czasu wolnego i obsługę ruchu </w:t>
            </w:r>
            <w:r w:rsidR="00C36454" w:rsidRPr="004E3AB3">
              <w:rPr>
                <w:rFonts w:ascii="Times New Roman" w:hAnsi="Times New Roman" w:cs="Times New Roman"/>
                <w:sz w:val="20"/>
                <w:szCs w:val="20"/>
              </w:rPr>
              <w:t xml:space="preserve">turystycznego; </w:t>
            </w:r>
            <w:r w:rsidR="00575D68" w:rsidRPr="004E3AB3">
              <w:rPr>
                <w:rFonts w:ascii="Times New Roman" w:hAnsi="Times New Roman" w:cs="Times New Roman"/>
                <w:sz w:val="20"/>
                <w:szCs w:val="20"/>
              </w:rPr>
              <w:t>Produkty lokalne to wyroby lub usługi, z którymi utożsamiają się mieszkańcy regionu, produkowane w sposób</w:t>
            </w:r>
            <w:r w:rsidR="00575D68" w:rsidRPr="00575D68">
              <w:rPr>
                <w:rFonts w:ascii="Times New Roman" w:hAnsi="Times New Roman" w:cs="Times New Roman"/>
                <w:sz w:val="20"/>
                <w:szCs w:val="20"/>
              </w:rPr>
              <w:t xml:space="preserve"> niemasowy i przyjazny dla środowiska,</w:t>
            </w:r>
            <w:r w:rsidR="00575D68">
              <w:rPr>
                <w:rFonts w:ascii="Times New Roman" w:hAnsi="Times New Roman" w:cs="Times New Roman"/>
                <w:sz w:val="20"/>
                <w:szCs w:val="20"/>
              </w:rPr>
              <w:t xml:space="preserve">                       </w:t>
            </w:r>
            <w:r w:rsidR="00575D68" w:rsidRPr="00575D68">
              <w:rPr>
                <w:rFonts w:ascii="Times New Roman" w:hAnsi="Times New Roman" w:cs="Times New Roman"/>
                <w:sz w:val="20"/>
                <w:szCs w:val="20"/>
              </w:rPr>
              <w:t xml:space="preserve"> z surowców lokalnie dostępnyc</w:t>
            </w:r>
            <w:r w:rsidR="00575D68">
              <w:rPr>
                <w:rFonts w:ascii="Times New Roman" w:hAnsi="Times New Roman" w:cs="Times New Roman"/>
                <w:sz w:val="20"/>
                <w:szCs w:val="20"/>
              </w:rPr>
              <w:t xml:space="preserve">h. </w:t>
            </w:r>
          </w:p>
        </w:tc>
      </w:tr>
      <w:tr w:rsidR="002E6AD3" w:rsidRPr="00D860C3" w14:paraId="3E7B454F" w14:textId="77777777" w:rsidTr="00FE0364">
        <w:tc>
          <w:tcPr>
            <w:tcW w:w="2093" w:type="dxa"/>
            <w:tcBorders>
              <w:top w:val="single" w:sz="4" w:space="0" w:color="auto"/>
              <w:left w:val="single" w:sz="4" w:space="0" w:color="auto"/>
              <w:bottom w:val="single" w:sz="4" w:space="0" w:color="auto"/>
              <w:right w:val="single" w:sz="4" w:space="0" w:color="auto"/>
            </w:tcBorders>
          </w:tcPr>
          <w:p w14:paraId="0350C299" w14:textId="760BF9EE" w:rsidR="002E6AD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3. </w:t>
            </w:r>
            <w:r w:rsidRPr="00D860C3">
              <w:rPr>
                <w:rFonts w:ascii="Times New Roman" w:hAnsi="Times New Roman" w:cs="Times New Roman"/>
                <w:sz w:val="20"/>
                <w:szCs w:val="20"/>
              </w:rPr>
              <w:t xml:space="preserve">Wnioskodawca posiada doświadczenie w realizacji projektów finansowanych ze źródeł zewnętrznych </w:t>
            </w:r>
          </w:p>
          <w:p w14:paraId="5BC9DCDB" w14:textId="4C4607BA"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color w:val="000000" w:themeColor="text1"/>
                <w:sz w:val="20"/>
                <w:szCs w:val="20"/>
              </w:rPr>
              <w:t>(drugie kryterium rozstrzygające)</w:t>
            </w:r>
          </w:p>
        </w:tc>
        <w:tc>
          <w:tcPr>
            <w:tcW w:w="992" w:type="dxa"/>
            <w:gridSpan w:val="2"/>
            <w:tcBorders>
              <w:top w:val="single" w:sz="4" w:space="0" w:color="auto"/>
              <w:left w:val="single" w:sz="4" w:space="0" w:color="auto"/>
              <w:bottom w:val="single" w:sz="4" w:space="0" w:color="auto"/>
              <w:right w:val="single" w:sz="4" w:space="0" w:color="auto"/>
            </w:tcBorders>
          </w:tcPr>
          <w:p w14:paraId="6A2A929A" w14:textId="53143DDD"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color w:val="000000" w:themeColor="text1"/>
                <w:sz w:val="20"/>
                <w:szCs w:val="20"/>
              </w:rPr>
              <w:t>Wniosek i załączniki do wniosku</w:t>
            </w:r>
            <w:r>
              <w:rPr>
                <w:rFonts w:ascii="Times New Roman" w:hAnsi="Times New Roman" w:cs="Times New Roman"/>
                <w:color w:val="000000" w:themeColor="text1"/>
                <w:sz w:val="20"/>
                <w:szCs w:val="20"/>
              </w:rPr>
              <w:t xml:space="preserve"> </w:t>
            </w:r>
          </w:p>
        </w:tc>
        <w:tc>
          <w:tcPr>
            <w:tcW w:w="3402" w:type="dxa"/>
            <w:gridSpan w:val="2"/>
            <w:tcBorders>
              <w:top w:val="single" w:sz="4" w:space="0" w:color="auto"/>
              <w:left w:val="single" w:sz="4" w:space="0" w:color="auto"/>
              <w:bottom w:val="single" w:sz="4" w:space="0" w:color="auto"/>
              <w:right w:val="single" w:sz="4" w:space="0" w:color="auto"/>
            </w:tcBorders>
          </w:tcPr>
          <w:p w14:paraId="4A961EE0" w14:textId="77777777" w:rsidR="002E6AD3" w:rsidRPr="00D860C3" w:rsidRDefault="002E6AD3" w:rsidP="002E6AD3">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 xml:space="preserve">  </w:t>
            </w:r>
            <w:r>
              <w:rPr>
                <w:rFonts w:ascii="Times New Roman" w:hAnsi="Times New Roman" w:cs="Times New Roman"/>
                <w:sz w:val="20"/>
                <w:szCs w:val="20"/>
              </w:rPr>
              <w:t>4</w:t>
            </w:r>
            <w:r w:rsidRPr="00D860C3">
              <w:rPr>
                <w:rFonts w:ascii="Times New Roman" w:hAnsi="Times New Roman" w:cs="Times New Roman"/>
                <w:sz w:val="20"/>
                <w:szCs w:val="20"/>
              </w:rPr>
              <w:t xml:space="preserve"> pkt – zrealizowane co najmniej 2 projekty zewnętrzne</w:t>
            </w:r>
          </w:p>
          <w:p w14:paraId="7C2B5E2C" w14:textId="77777777" w:rsidR="002E6AD3" w:rsidRPr="00D860C3" w:rsidRDefault="002E6AD3" w:rsidP="002E6AD3">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zrealizowany co najmniej  1 projekt zewnętrzy</w:t>
            </w:r>
          </w:p>
          <w:p w14:paraId="26C8C648" w14:textId="77777777" w:rsidR="002E6AD3" w:rsidRDefault="002E6AD3" w:rsidP="002E6AD3">
            <w:pPr>
              <w:spacing w:after="0" w:line="240" w:lineRule="auto"/>
              <w:ind w:left="3"/>
              <w:rPr>
                <w:rFonts w:ascii="Times New Roman" w:hAnsi="Times New Roman" w:cs="Times New Roman"/>
                <w:sz w:val="20"/>
                <w:szCs w:val="20"/>
              </w:rPr>
            </w:pPr>
            <w:r>
              <w:rPr>
                <w:rFonts w:ascii="Times New Roman" w:hAnsi="Times New Roman" w:cs="Times New Roman"/>
                <w:sz w:val="20"/>
                <w:szCs w:val="20"/>
              </w:rPr>
              <w:t>0</w:t>
            </w:r>
            <w:r w:rsidRPr="00D860C3">
              <w:rPr>
                <w:rFonts w:ascii="Times New Roman" w:hAnsi="Times New Roman" w:cs="Times New Roman"/>
                <w:sz w:val="20"/>
                <w:szCs w:val="20"/>
              </w:rPr>
              <w:t xml:space="preserve"> pkt – brak realizacji projektów zewnętrznych </w:t>
            </w:r>
          </w:p>
          <w:p w14:paraId="7F6B7B37" w14:textId="77777777" w:rsidR="002E6AD3" w:rsidRDefault="002E6AD3" w:rsidP="002E6AD3">
            <w:pPr>
              <w:spacing w:after="0" w:line="240" w:lineRule="auto"/>
              <w:ind w:left="3"/>
              <w:rPr>
                <w:rFonts w:ascii="Times New Roman" w:hAnsi="Times New Roman" w:cs="Times New Roman"/>
                <w:sz w:val="20"/>
                <w:szCs w:val="20"/>
              </w:rPr>
            </w:pPr>
          </w:p>
          <w:p w14:paraId="5962DC9F" w14:textId="77777777" w:rsidR="002E6AD3" w:rsidRDefault="002E6AD3" w:rsidP="002E6AD3">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lastRenderedPageBreak/>
              <w:t>Maksymalna liczba punktów:</w:t>
            </w:r>
            <w:r>
              <w:rPr>
                <w:rFonts w:ascii="Times New Roman" w:hAnsi="Times New Roman" w:cs="Times New Roman"/>
                <w:sz w:val="20"/>
                <w:szCs w:val="20"/>
              </w:rPr>
              <w:t xml:space="preserve"> 4</w:t>
            </w:r>
          </w:p>
          <w:p w14:paraId="40B6B27A" w14:textId="77777777" w:rsidR="002E6AD3" w:rsidRPr="00D860C3" w:rsidRDefault="002E6AD3" w:rsidP="002E6AD3">
            <w:pPr>
              <w:spacing w:after="0" w:line="240" w:lineRule="auto"/>
              <w:ind w:left="3"/>
              <w:rPr>
                <w:rFonts w:ascii="Times New Roman" w:hAnsi="Times New Roman" w:cs="Times New Roman"/>
                <w:sz w:val="20"/>
                <w:szCs w:val="20"/>
              </w:rPr>
            </w:pPr>
          </w:p>
          <w:p w14:paraId="5318F799" w14:textId="77777777" w:rsidR="002E6AD3" w:rsidRPr="00D860C3" w:rsidRDefault="002E6AD3" w:rsidP="002E6AD3">
            <w:pPr>
              <w:spacing w:after="74" w:line="240" w:lineRule="auto"/>
              <w:rPr>
                <w:rFonts w:ascii="Times New Roman" w:hAnsi="Times New Roman" w:cs="Times New Roman"/>
                <w:sz w:val="20"/>
                <w:szCs w:val="20"/>
              </w:rPr>
            </w:pPr>
          </w:p>
        </w:tc>
        <w:tc>
          <w:tcPr>
            <w:tcW w:w="7796" w:type="dxa"/>
            <w:gridSpan w:val="4"/>
            <w:tcBorders>
              <w:top w:val="single" w:sz="4" w:space="0" w:color="auto"/>
              <w:left w:val="single" w:sz="4" w:space="0" w:color="auto"/>
              <w:bottom w:val="single" w:sz="4" w:space="0" w:color="auto"/>
              <w:right w:val="single" w:sz="4" w:space="0" w:color="auto"/>
            </w:tcBorders>
          </w:tcPr>
          <w:p w14:paraId="7FDF8EEE" w14:textId="13D12C7E" w:rsidR="002E6AD3" w:rsidRPr="00D860C3" w:rsidRDefault="002E6AD3" w:rsidP="002E6AD3">
            <w:pPr>
              <w:spacing w:after="1" w:line="240" w:lineRule="auto"/>
              <w:ind w:right="81"/>
              <w:rPr>
                <w:rFonts w:ascii="Times New Roman" w:hAnsi="Times New Roman" w:cs="Times New Roman"/>
                <w:sz w:val="20"/>
                <w:szCs w:val="20"/>
              </w:rPr>
            </w:pPr>
            <w:r w:rsidRPr="00D860C3">
              <w:rPr>
                <w:rFonts w:ascii="Times New Roman" w:hAnsi="Times New Roman" w:cs="Times New Roman"/>
                <w:sz w:val="20"/>
                <w:szCs w:val="20"/>
              </w:rPr>
              <w:lastRenderedPageBreak/>
              <w:t xml:space="preserve">Preferowani będą wnioskodawcy, którzy zrealizowali projekty finansowane ze źródeł zewnętrznych.  Projekty te muszą zostać opisane oraz  udokumentowane wraz ze złożeniem WOPP. Dokumentem potwierdzającym realizację dodatkowego projektu może być kopia umowy przyznania pomocy, pismo o zakończeniu realizacji projektu, oświadczenie beneficjenta itp. </w:t>
            </w:r>
          </w:p>
        </w:tc>
      </w:tr>
      <w:tr w:rsidR="002E6AD3" w:rsidRPr="00D860C3" w14:paraId="08CD897F" w14:textId="77777777" w:rsidTr="00FE0364">
        <w:tc>
          <w:tcPr>
            <w:tcW w:w="2093" w:type="dxa"/>
            <w:tcBorders>
              <w:top w:val="single" w:sz="4" w:space="0" w:color="auto"/>
              <w:left w:val="single" w:sz="4" w:space="0" w:color="auto"/>
              <w:bottom w:val="single" w:sz="4" w:space="0" w:color="auto"/>
              <w:right w:val="single" w:sz="4" w:space="0" w:color="auto"/>
            </w:tcBorders>
          </w:tcPr>
          <w:p w14:paraId="1A1EC37D" w14:textId="57C25928"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4. </w:t>
            </w:r>
            <w:r w:rsidRPr="00D860C3">
              <w:rPr>
                <w:rFonts w:ascii="Times New Roman" w:hAnsi="Times New Roman" w:cs="Times New Roman"/>
                <w:sz w:val="20"/>
                <w:szCs w:val="20"/>
              </w:rPr>
              <w:t xml:space="preserve">Stopień spójności i adekwatności opisu operacji </w:t>
            </w:r>
            <w:r>
              <w:rPr>
                <w:rFonts w:ascii="Times New Roman" w:hAnsi="Times New Roman" w:cs="Times New Roman"/>
                <w:sz w:val="20"/>
                <w:szCs w:val="20"/>
              </w:rPr>
              <w:t xml:space="preserve">   </w:t>
            </w:r>
            <w:r w:rsidRPr="00D860C3">
              <w:rPr>
                <w:rFonts w:ascii="Times New Roman" w:hAnsi="Times New Roman" w:cs="Times New Roman"/>
                <w:sz w:val="20"/>
                <w:szCs w:val="20"/>
              </w:rPr>
              <w:t>z zakresem zaplanowanych zadań oraz budżetem</w:t>
            </w:r>
          </w:p>
        </w:tc>
        <w:tc>
          <w:tcPr>
            <w:tcW w:w="992" w:type="dxa"/>
            <w:gridSpan w:val="2"/>
            <w:tcBorders>
              <w:top w:val="single" w:sz="4" w:space="0" w:color="auto"/>
              <w:left w:val="single" w:sz="4" w:space="0" w:color="auto"/>
              <w:bottom w:val="single" w:sz="4" w:space="0" w:color="auto"/>
              <w:right w:val="single" w:sz="4" w:space="0" w:color="auto"/>
            </w:tcBorders>
          </w:tcPr>
          <w:p w14:paraId="293E5972" w14:textId="6E9A726C"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3402" w:type="dxa"/>
            <w:gridSpan w:val="2"/>
            <w:tcBorders>
              <w:top w:val="single" w:sz="4" w:space="0" w:color="auto"/>
              <w:left w:val="single" w:sz="4" w:space="0" w:color="auto"/>
              <w:bottom w:val="single" w:sz="4" w:space="0" w:color="auto"/>
              <w:right w:val="single" w:sz="4" w:space="0" w:color="auto"/>
            </w:tcBorders>
          </w:tcPr>
          <w:p w14:paraId="3381420F"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8</w:t>
            </w:r>
            <w:r w:rsidRPr="00D860C3">
              <w:rPr>
                <w:rFonts w:ascii="Times New Roman" w:hAnsi="Times New Roman" w:cs="Times New Roman"/>
                <w:sz w:val="20"/>
                <w:szCs w:val="20"/>
              </w:rPr>
              <w:t xml:space="preserve"> pkt – budżet spójny z opisem oraz wszystkie wydatki są uzasadnione </w:t>
            </w:r>
          </w:p>
          <w:p w14:paraId="00D0056E"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budżet spójny z opisem </w:t>
            </w:r>
            <w:r>
              <w:rPr>
                <w:rFonts w:ascii="Times New Roman" w:hAnsi="Times New Roman" w:cs="Times New Roman"/>
                <w:sz w:val="20"/>
                <w:szCs w:val="20"/>
              </w:rPr>
              <w:t xml:space="preserve">ale nie </w:t>
            </w:r>
            <w:r w:rsidRPr="00D860C3">
              <w:rPr>
                <w:rFonts w:ascii="Times New Roman" w:hAnsi="Times New Roman" w:cs="Times New Roman"/>
                <w:sz w:val="20"/>
                <w:szCs w:val="20"/>
              </w:rPr>
              <w:t xml:space="preserve">wszystkie wydatki są uzasadnione </w:t>
            </w:r>
          </w:p>
          <w:p w14:paraId="476D077B" w14:textId="77777777" w:rsidR="002E6AD3" w:rsidRDefault="002E6AD3" w:rsidP="002E6AD3">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budżet niespójny (niezgodny z zakresem lub/i opisem) lub nie wynika z niego jasno co ma zostać sfinansowane</w:t>
            </w:r>
          </w:p>
          <w:p w14:paraId="3CC4CE34" w14:textId="77777777" w:rsidR="002E6AD3" w:rsidRDefault="002E6AD3" w:rsidP="002E6AD3">
            <w:pPr>
              <w:spacing w:after="0" w:line="240" w:lineRule="auto"/>
              <w:ind w:left="3"/>
              <w:rPr>
                <w:rFonts w:ascii="Times New Roman" w:hAnsi="Times New Roman" w:cs="Times New Roman"/>
                <w:sz w:val="20"/>
                <w:szCs w:val="20"/>
              </w:rPr>
            </w:pPr>
          </w:p>
          <w:p w14:paraId="652781FF" w14:textId="77777777" w:rsidR="002E6AD3" w:rsidRDefault="002E6AD3" w:rsidP="002E6AD3">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8 </w:t>
            </w:r>
          </w:p>
          <w:p w14:paraId="7AC733B9" w14:textId="36248EA6" w:rsidR="002E6AD3" w:rsidRPr="00D860C3" w:rsidRDefault="002E6AD3" w:rsidP="002E6AD3">
            <w:pPr>
              <w:spacing w:after="74" w:line="240" w:lineRule="auto"/>
              <w:rPr>
                <w:rFonts w:ascii="Times New Roman" w:hAnsi="Times New Roman" w:cs="Times New Roman"/>
                <w:sz w:val="20"/>
                <w:szCs w:val="20"/>
              </w:rPr>
            </w:pPr>
          </w:p>
        </w:tc>
        <w:tc>
          <w:tcPr>
            <w:tcW w:w="7796" w:type="dxa"/>
            <w:gridSpan w:val="4"/>
            <w:tcBorders>
              <w:top w:val="single" w:sz="4" w:space="0" w:color="auto"/>
              <w:left w:val="single" w:sz="4" w:space="0" w:color="auto"/>
              <w:bottom w:val="single" w:sz="4" w:space="0" w:color="auto"/>
              <w:right w:val="single" w:sz="4" w:space="0" w:color="auto"/>
            </w:tcBorders>
          </w:tcPr>
          <w:p w14:paraId="471842F5" w14:textId="68A31817" w:rsidR="002E6AD3" w:rsidRPr="00D860C3" w:rsidRDefault="002E6AD3" w:rsidP="002E6AD3">
            <w:pPr>
              <w:spacing w:after="1" w:line="240" w:lineRule="auto"/>
              <w:ind w:right="81"/>
              <w:rPr>
                <w:rFonts w:ascii="Times New Roman" w:hAnsi="Times New Roman" w:cs="Times New Roman"/>
                <w:sz w:val="20"/>
                <w:szCs w:val="20"/>
              </w:rPr>
            </w:pPr>
            <w:r w:rsidRPr="00D860C3">
              <w:rPr>
                <w:rFonts w:ascii="Times New Roman" w:hAnsi="Times New Roman" w:cs="Times New Roman"/>
                <w:sz w:val="20"/>
                <w:szCs w:val="20"/>
              </w:rPr>
              <w:t xml:space="preserve">Preferuje operacje, w których zaplanowane działania i ich koszty są </w:t>
            </w:r>
            <w:r>
              <w:rPr>
                <w:rFonts w:ascii="Times New Roman" w:hAnsi="Times New Roman" w:cs="Times New Roman"/>
                <w:sz w:val="20"/>
                <w:szCs w:val="20"/>
              </w:rPr>
              <w:t>uzasadnione</w:t>
            </w:r>
            <w:r w:rsidRPr="00D860C3">
              <w:rPr>
                <w:rFonts w:ascii="Times New Roman" w:hAnsi="Times New Roman" w:cs="Times New Roman"/>
                <w:sz w:val="20"/>
                <w:szCs w:val="20"/>
              </w:rPr>
              <w:t xml:space="preserve"> i adekwatne do ich merytorycznego opisu</w:t>
            </w:r>
            <w:r>
              <w:rPr>
                <w:rFonts w:ascii="Times New Roman" w:hAnsi="Times New Roman" w:cs="Times New Roman"/>
                <w:sz w:val="20"/>
                <w:szCs w:val="20"/>
              </w:rPr>
              <w:t xml:space="preserve">. </w:t>
            </w:r>
            <w:r w:rsidRPr="00D860C3">
              <w:rPr>
                <w:rFonts w:ascii="Times New Roman" w:hAnsi="Times New Roman" w:cs="Times New Roman"/>
                <w:sz w:val="20"/>
                <w:szCs w:val="20"/>
              </w:rPr>
              <w:t>Słowo „budżet” odnosi się do zestawienia rzeczowo-finansowego i biznesplanu (jeżeli dotyczy).</w:t>
            </w:r>
          </w:p>
        </w:tc>
      </w:tr>
      <w:tr w:rsidR="002E6AD3" w:rsidRPr="00D860C3" w14:paraId="72C64639" w14:textId="77777777" w:rsidTr="00FE0364">
        <w:tc>
          <w:tcPr>
            <w:tcW w:w="2093" w:type="dxa"/>
            <w:tcBorders>
              <w:top w:val="single" w:sz="4" w:space="0" w:color="auto"/>
              <w:left w:val="single" w:sz="4" w:space="0" w:color="auto"/>
              <w:bottom w:val="single" w:sz="4" w:space="0" w:color="auto"/>
              <w:right w:val="single" w:sz="4" w:space="0" w:color="auto"/>
            </w:tcBorders>
          </w:tcPr>
          <w:p w14:paraId="50209478" w14:textId="54983CAF"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5. </w:t>
            </w:r>
            <w:r w:rsidRPr="00D860C3">
              <w:rPr>
                <w:rFonts w:ascii="Times New Roman" w:hAnsi="Times New Roman" w:cs="Times New Roman"/>
                <w:sz w:val="20"/>
                <w:szCs w:val="20"/>
              </w:rPr>
              <w:t xml:space="preserve">Wniosek skonsultowany z Biurem LGD </w:t>
            </w:r>
          </w:p>
        </w:tc>
        <w:tc>
          <w:tcPr>
            <w:tcW w:w="992" w:type="dxa"/>
            <w:gridSpan w:val="2"/>
            <w:tcBorders>
              <w:top w:val="single" w:sz="4" w:space="0" w:color="auto"/>
              <w:left w:val="single" w:sz="4" w:space="0" w:color="auto"/>
              <w:bottom w:val="single" w:sz="4" w:space="0" w:color="auto"/>
              <w:right w:val="single" w:sz="4" w:space="0" w:color="auto"/>
            </w:tcBorders>
          </w:tcPr>
          <w:p w14:paraId="0CEC9670" w14:textId="67E4F37C"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Dokumenty własne Biura </w:t>
            </w:r>
          </w:p>
        </w:tc>
        <w:tc>
          <w:tcPr>
            <w:tcW w:w="3402" w:type="dxa"/>
            <w:gridSpan w:val="2"/>
            <w:tcBorders>
              <w:top w:val="single" w:sz="4" w:space="0" w:color="auto"/>
              <w:left w:val="single" w:sz="4" w:space="0" w:color="auto"/>
              <w:bottom w:val="single" w:sz="4" w:space="0" w:color="auto"/>
              <w:right w:val="single" w:sz="4" w:space="0" w:color="auto"/>
            </w:tcBorders>
          </w:tcPr>
          <w:p w14:paraId="092E3F16" w14:textId="77777777" w:rsidR="002E6AD3" w:rsidRPr="00D860C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D860C3">
              <w:rPr>
                <w:rFonts w:ascii="Times New Roman" w:hAnsi="Times New Roman" w:cs="Times New Roman"/>
                <w:color w:val="000000" w:themeColor="text1"/>
                <w:sz w:val="20"/>
                <w:szCs w:val="20"/>
              </w:rPr>
              <w:t xml:space="preserve"> pkt - osobiście w Biurze LGD</w:t>
            </w:r>
          </w:p>
          <w:p w14:paraId="4E36E2C4" w14:textId="77777777" w:rsidR="002E6AD3" w:rsidRPr="00D860C3" w:rsidRDefault="002E6AD3" w:rsidP="002E6AD3">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2 pkt – mailowo lub udział w spotkaniu konsultacyjnym organizowanym przez Biuro LGD</w:t>
            </w:r>
          </w:p>
          <w:p w14:paraId="2AA666C0" w14:textId="77777777" w:rsidR="002E6AD3" w:rsidRDefault="002E6AD3" w:rsidP="002E6AD3">
            <w:pPr>
              <w:spacing w:after="0" w:line="240" w:lineRule="auto"/>
              <w:ind w:left="3"/>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0 pkt  – nie dotyczy</w:t>
            </w:r>
          </w:p>
          <w:p w14:paraId="4CC09CA8" w14:textId="77777777" w:rsidR="002E6AD3" w:rsidRDefault="002E6AD3" w:rsidP="002E6AD3">
            <w:pPr>
              <w:spacing w:after="0" w:line="240" w:lineRule="auto"/>
              <w:ind w:left="3"/>
              <w:rPr>
                <w:rFonts w:ascii="Times New Roman" w:hAnsi="Times New Roman" w:cs="Times New Roman"/>
                <w:color w:val="000000" w:themeColor="text1"/>
                <w:sz w:val="20"/>
                <w:szCs w:val="20"/>
              </w:rPr>
            </w:pPr>
          </w:p>
          <w:p w14:paraId="1446A8C2" w14:textId="77777777" w:rsidR="002E6AD3" w:rsidRDefault="002E6AD3" w:rsidP="002E6AD3">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p w14:paraId="1E517E1D" w14:textId="555DC3D2" w:rsidR="002E6AD3" w:rsidRPr="00D860C3" w:rsidRDefault="002E6AD3" w:rsidP="002E6AD3">
            <w:pPr>
              <w:spacing w:after="74" w:line="240" w:lineRule="auto"/>
              <w:rPr>
                <w:rFonts w:ascii="Times New Roman" w:hAnsi="Times New Roman" w:cs="Times New Roman"/>
                <w:sz w:val="20"/>
                <w:szCs w:val="20"/>
              </w:rPr>
            </w:pPr>
          </w:p>
        </w:tc>
        <w:tc>
          <w:tcPr>
            <w:tcW w:w="7796" w:type="dxa"/>
            <w:gridSpan w:val="4"/>
            <w:tcBorders>
              <w:top w:val="single" w:sz="4" w:space="0" w:color="auto"/>
              <w:left w:val="single" w:sz="4" w:space="0" w:color="auto"/>
              <w:bottom w:val="single" w:sz="4" w:space="0" w:color="auto"/>
              <w:right w:val="single" w:sz="4" w:space="0" w:color="auto"/>
            </w:tcBorders>
          </w:tcPr>
          <w:p w14:paraId="375FD6F5" w14:textId="1BA4C9BA" w:rsidR="002E6AD3" w:rsidRPr="00D860C3" w:rsidRDefault="002E6AD3" w:rsidP="002E6AD3">
            <w:pPr>
              <w:spacing w:after="1" w:line="240" w:lineRule="auto"/>
              <w:ind w:right="81"/>
              <w:rPr>
                <w:rFonts w:ascii="Times New Roman" w:hAnsi="Times New Roman" w:cs="Times New Roman"/>
                <w:sz w:val="20"/>
                <w:szCs w:val="20"/>
              </w:rPr>
            </w:pPr>
            <w:r w:rsidRPr="00D860C3">
              <w:rPr>
                <w:rFonts w:ascii="Times New Roman" w:hAnsi="Times New Roman" w:cs="Times New Roman"/>
                <w:sz w:val="20"/>
                <w:szCs w:val="20"/>
              </w:rPr>
              <w:t>Nieodpowiednio przygotowane dokumenty aplikacyjne wymuszają wiele niepotrzebnej pracy po stronie Biura LGD i Rady. Skonsultowanie wniosku przed jego złożeniem w dużym stopniu eliminuje ten problem i sprawia, że dokumenty mogą być szybciej weryfikowane i oceniane na dalszych etapach postępowania konkursowego.</w:t>
            </w:r>
          </w:p>
        </w:tc>
      </w:tr>
      <w:tr w:rsidR="002E6AD3" w:rsidRPr="00D860C3" w14:paraId="68CD220F" w14:textId="77777777" w:rsidTr="00FE0364">
        <w:tc>
          <w:tcPr>
            <w:tcW w:w="2093" w:type="dxa"/>
            <w:tcBorders>
              <w:top w:val="single" w:sz="4" w:space="0" w:color="auto"/>
              <w:left w:val="single" w:sz="4" w:space="0" w:color="auto"/>
              <w:bottom w:val="single" w:sz="4" w:space="0" w:color="auto"/>
              <w:right w:val="single" w:sz="4" w:space="0" w:color="auto"/>
            </w:tcBorders>
          </w:tcPr>
          <w:p w14:paraId="6D2AE104" w14:textId="16302A44" w:rsidR="002E6AD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6. </w:t>
            </w:r>
            <w:r w:rsidRPr="00D860C3">
              <w:rPr>
                <w:rFonts w:ascii="Times New Roman" w:hAnsi="Times New Roman" w:cs="Times New Roman"/>
                <w:color w:val="000000" w:themeColor="text1"/>
                <w:sz w:val="20"/>
                <w:szCs w:val="20"/>
              </w:rPr>
              <w:t>Zakładana promocja operacji i jej potencjalny wpływ na wizerunek LGD i obszaru objętego LSR</w:t>
            </w:r>
          </w:p>
          <w:p w14:paraId="21074174" w14:textId="77777777" w:rsidR="002E6AD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(pierwsze kryterium rozstrzygające)</w:t>
            </w:r>
          </w:p>
          <w:p w14:paraId="3B80F503" w14:textId="55DBD297" w:rsidR="002E6AD3" w:rsidRPr="00D860C3" w:rsidRDefault="002E6AD3" w:rsidP="002E6AD3">
            <w:pPr>
              <w:spacing w:after="0" w:line="240" w:lineRule="auto"/>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5D445B1D" w14:textId="37128FB9"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3402" w:type="dxa"/>
            <w:gridSpan w:val="2"/>
            <w:tcBorders>
              <w:top w:val="single" w:sz="4" w:space="0" w:color="auto"/>
              <w:left w:val="single" w:sz="4" w:space="0" w:color="auto"/>
              <w:bottom w:val="single" w:sz="4" w:space="0" w:color="auto"/>
              <w:right w:val="single" w:sz="4" w:space="0" w:color="auto"/>
            </w:tcBorders>
          </w:tcPr>
          <w:p w14:paraId="5E20837F"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działania promujące obejmują co najmniej 3 różne rodzaje działań </w:t>
            </w:r>
            <w:r>
              <w:rPr>
                <w:rFonts w:ascii="Times New Roman" w:hAnsi="Times New Roman" w:cs="Times New Roman"/>
                <w:sz w:val="20"/>
                <w:szCs w:val="20"/>
              </w:rPr>
              <w:t>oraz założono oznaczenie miejsca realizacji projektu</w:t>
            </w:r>
          </w:p>
          <w:p w14:paraId="2061906E" w14:textId="77777777" w:rsidR="002E6AD3" w:rsidRPr="00D860C3" w:rsidRDefault="002E6AD3" w:rsidP="002E6AD3">
            <w:pPr>
              <w:spacing w:after="0" w:line="240" w:lineRule="auto"/>
              <w:ind w:left="3"/>
              <w:rPr>
                <w:rFonts w:ascii="Times New Roman" w:hAnsi="Times New Roman" w:cs="Times New Roman"/>
                <w:sz w:val="20"/>
                <w:szCs w:val="20"/>
              </w:rPr>
            </w:pPr>
            <w:r>
              <w:rPr>
                <w:rFonts w:ascii="Times New Roman" w:hAnsi="Times New Roman" w:cs="Times New Roman"/>
                <w:sz w:val="20"/>
                <w:szCs w:val="20"/>
              </w:rPr>
              <w:t xml:space="preserve">4 </w:t>
            </w:r>
            <w:r w:rsidRPr="00D860C3">
              <w:rPr>
                <w:rFonts w:ascii="Times New Roman" w:hAnsi="Times New Roman" w:cs="Times New Roman"/>
                <w:sz w:val="20"/>
                <w:szCs w:val="20"/>
              </w:rPr>
              <w:t xml:space="preserve">pkt – działania promujące obejmują co najmniej </w:t>
            </w:r>
            <w:r>
              <w:rPr>
                <w:rFonts w:ascii="Times New Roman" w:hAnsi="Times New Roman" w:cs="Times New Roman"/>
                <w:sz w:val="20"/>
                <w:szCs w:val="20"/>
              </w:rPr>
              <w:t>1</w:t>
            </w:r>
            <w:r w:rsidRPr="00D860C3">
              <w:rPr>
                <w:rFonts w:ascii="Times New Roman" w:hAnsi="Times New Roman" w:cs="Times New Roman"/>
                <w:sz w:val="20"/>
                <w:szCs w:val="20"/>
              </w:rPr>
              <w:t xml:space="preserve"> działa</w:t>
            </w:r>
            <w:r>
              <w:rPr>
                <w:rFonts w:ascii="Times New Roman" w:hAnsi="Times New Roman" w:cs="Times New Roman"/>
                <w:sz w:val="20"/>
                <w:szCs w:val="20"/>
              </w:rPr>
              <w:t>nie</w:t>
            </w:r>
            <w:r w:rsidRPr="00D860C3">
              <w:rPr>
                <w:rFonts w:ascii="Times New Roman" w:hAnsi="Times New Roman" w:cs="Times New Roman"/>
                <w:sz w:val="20"/>
                <w:szCs w:val="20"/>
              </w:rPr>
              <w:t xml:space="preserve"> promocyjn</w:t>
            </w:r>
            <w:r>
              <w:rPr>
                <w:rFonts w:ascii="Times New Roman" w:hAnsi="Times New Roman" w:cs="Times New Roman"/>
                <w:sz w:val="20"/>
                <w:szCs w:val="20"/>
              </w:rPr>
              <w:t xml:space="preserve">e oraz </w:t>
            </w:r>
            <w:r w:rsidRPr="00D860C3">
              <w:rPr>
                <w:rFonts w:ascii="Times New Roman" w:hAnsi="Times New Roman" w:cs="Times New Roman"/>
                <w:sz w:val="20"/>
                <w:szCs w:val="20"/>
              </w:rPr>
              <w:t>z</w:t>
            </w:r>
            <w:r>
              <w:rPr>
                <w:rFonts w:ascii="Times New Roman" w:hAnsi="Times New Roman" w:cs="Times New Roman"/>
                <w:sz w:val="20"/>
                <w:szCs w:val="20"/>
              </w:rPr>
              <w:t>ałożono oznaczenie miejsca realizacji projektu</w:t>
            </w:r>
          </w:p>
          <w:p w14:paraId="59EE9803" w14:textId="77777777" w:rsidR="002E6AD3" w:rsidRDefault="002E6AD3" w:rsidP="002E6AD3">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w:t>
            </w:r>
            <w:r>
              <w:rPr>
                <w:rFonts w:ascii="Times New Roman" w:hAnsi="Times New Roman" w:cs="Times New Roman"/>
                <w:sz w:val="20"/>
                <w:szCs w:val="20"/>
              </w:rPr>
              <w:t>ałożono oznaczenie miejsca realizacji projektu</w:t>
            </w:r>
          </w:p>
          <w:p w14:paraId="314A92F1" w14:textId="77777777" w:rsidR="002E6AD3" w:rsidRDefault="002E6AD3" w:rsidP="002E6AD3">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operacja nie przewiduje żadnych działań promocyjnych</w:t>
            </w:r>
          </w:p>
          <w:p w14:paraId="14F3F7F4" w14:textId="77777777" w:rsidR="002E6AD3" w:rsidRDefault="002E6AD3" w:rsidP="002E6AD3">
            <w:pPr>
              <w:spacing w:after="0" w:line="240" w:lineRule="auto"/>
              <w:ind w:left="3"/>
              <w:rPr>
                <w:rFonts w:ascii="Times New Roman" w:hAnsi="Times New Roman" w:cs="Times New Roman"/>
                <w:sz w:val="20"/>
                <w:szCs w:val="20"/>
              </w:rPr>
            </w:pPr>
          </w:p>
          <w:p w14:paraId="6E7BFB4B" w14:textId="77777777" w:rsidR="002E6AD3" w:rsidRDefault="002E6AD3" w:rsidP="002E6AD3">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6</w:t>
            </w:r>
          </w:p>
          <w:p w14:paraId="09BA1FAD" w14:textId="3396BCB0" w:rsidR="002E6AD3" w:rsidRPr="00D860C3" w:rsidRDefault="002E6AD3" w:rsidP="002E6AD3">
            <w:pPr>
              <w:spacing w:after="74" w:line="240" w:lineRule="auto"/>
              <w:rPr>
                <w:rFonts w:ascii="Times New Roman" w:hAnsi="Times New Roman" w:cs="Times New Roman"/>
                <w:sz w:val="20"/>
                <w:szCs w:val="20"/>
              </w:rPr>
            </w:pPr>
          </w:p>
        </w:tc>
        <w:tc>
          <w:tcPr>
            <w:tcW w:w="7796" w:type="dxa"/>
            <w:gridSpan w:val="4"/>
            <w:tcBorders>
              <w:top w:val="single" w:sz="4" w:space="0" w:color="auto"/>
              <w:left w:val="single" w:sz="4" w:space="0" w:color="auto"/>
              <w:bottom w:val="single" w:sz="4" w:space="0" w:color="auto"/>
              <w:right w:val="single" w:sz="4" w:space="0" w:color="auto"/>
            </w:tcBorders>
          </w:tcPr>
          <w:p w14:paraId="78AA4EF8" w14:textId="52810231" w:rsidR="00C36454" w:rsidRPr="00C36454" w:rsidRDefault="00C36454" w:rsidP="00C36454">
            <w:pPr>
              <w:spacing w:after="0" w:line="240" w:lineRule="auto"/>
              <w:rPr>
                <w:rFonts w:ascii="Times New Roman" w:hAnsi="Times New Roman" w:cs="Times New Roman"/>
                <w:i/>
                <w:iCs/>
                <w:sz w:val="20"/>
                <w:szCs w:val="20"/>
              </w:rPr>
            </w:pPr>
            <w:r w:rsidRPr="00D860C3">
              <w:rPr>
                <w:rFonts w:ascii="Times New Roman" w:hAnsi="Times New Roman" w:cs="Times New Roman"/>
                <w:sz w:val="20"/>
                <w:szCs w:val="20"/>
              </w:rPr>
              <w:t>Kryterium premiuje operacje zawierające większą ilość różnych działań promocyjnych z jednoczesnym wykorzystaniem systemu wizualizacji LGD „Górna Prosna” zawartego w obowiązującej księdze wizualizacji</w:t>
            </w:r>
            <w:r>
              <w:rPr>
                <w:rFonts w:ascii="Times New Roman" w:hAnsi="Times New Roman" w:cs="Times New Roman"/>
                <w:sz w:val="20"/>
                <w:szCs w:val="20"/>
              </w:rPr>
              <w:t xml:space="preserve"> </w:t>
            </w:r>
            <w:r w:rsidRPr="00AE5ECD">
              <w:rPr>
                <w:rFonts w:ascii="Times New Roman" w:hAnsi="Times New Roman" w:cs="Times New Roman"/>
                <w:i/>
                <w:iCs/>
                <w:sz w:val="20"/>
                <w:szCs w:val="20"/>
              </w:rPr>
              <w:t xml:space="preserve">(materiały promocyjne nie będą stanowiły tylko promocji LGD ale będą na nich zawarte informacje dotyczące operacji oraz wnioskodawcy, LGD będzie promowane poprzez umieszczenie </w:t>
            </w:r>
            <w:proofErr w:type="spellStart"/>
            <w:r w:rsidRPr="00AE5ECD">
              <w:rPr>
                <w:rFonts w:ascii="Times New Roman" w:hAnsi="Times New Roman" w:cs="Times New Roman"/>
                <w:i/>
                <w:iCs/>
                <w:sz w:val="20"/>
                <w:szCs w:val="20"/>
              </w:rPr>
              <w:t>loga</w:t>
            </w:r>
            <w:proofErr w:type="spellEnd"/>
            <w:r w:rsidRPr="00AE5ECD">
              <w:rPr>
                <w:rFonts w:ascii="Times New Roman" w:hAnsi="Times New Roman" w:cs="Times New Roman"/>
                <w:i/>
                <w:iCs/>
                <w:sz w:val="20"/>
                <w:szCs w:val="20"/>
              </w:rPr>
              <w:t xml:space="preserve"> oraz informacji o pozyskaniu środków za pośrednictwem LGD)</w:t>
            </w:r>
            <w:r>
              <w:rPr>
                <w:rFonts w:ascii="Times New Roman" w:hAnsi="Times New Roman" w:cs="Times New Roman"/>
                <w:i/>
                <w:iCs/>
                <w:sz w:val="20"/>
                <w:szCs w:val="20"/>
              </w:rPr>
              <w:t xml:space="preserve"> </w:t>
            </w:r>
            <w:r>
              <w:rPr>
                <w:rFonts w:ascii="Times New Roman" w:hAnsi="Times New Roman" w:cs="Times New Roman"/>
                <w:sz w:val="20"/>
                <w:szCs w:val="20"/>
              </w:rPr>
              <w:t>(dotyczy każdego z poniżej wymienionych działań).</w:t>
            </w:r>
          </w:p>
          <w:p w14:paraId="38A47342" w14:textId="77777777" w:rsidR="00C36454" w:rsidRPr="00D860C3" w:rsidRDefault="00C36454" w:rsidP="00C36454">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Promowanie operacji oznacza 2 rodzaje działań: </w:t>
            </w:r>
          </w:p>
          <w:p w14:paraId="17E68BDD" w14:textId="77777777" w:rsidR="00C36454" w:rsidRPr="00D860C3" w:rsidRDefault="00C36454" w:rsidP="00C36454">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1) W ramach kryterium preferowane będą operacje zakładające działania promujące projekt i jego efekty,  z wykorzystaniem różnorodnych narzędzi (np. Internet (np. strony www. organizacji, gminy,  </w:t>
            </w:r>
            <w:proofErr w:type="spellStart"/>
            <w:r w:rsidRPr="00D860C3">
              <w:rPr>
                <w:rFonts w:ascii="Times New Roman" w:hAnsi="Times New Roman" w:cs="Times New Roman"/>
                <w:sz w:val="20"/>
                <w:szCs w:val="20"/>
              </w:rPr>
              <w:t>facebook</w:t>
            </w:r>
            <w:proofErr w:type="spellEnd"/>
            <w:r w:rsidRPr="00D860C3">
              <w:rPr>
                <w:rFonts w:ascii="Times New Roman" w:hAnsi="Times New Roman" w:cs="Times New Roman"/>
                <w:sz w:val="20"/>
                <w:szCs w:val="20"/>
              </w:rPr>
              <w:t>, prasa elektroniczna, portale), prasę drukowaną, radio, TV, materiały drukowane np. ulotki</w:t>
            </w:r>
            <w:r>
              <w:rPr>
                <w:rFonts w:ascii="Times New Roman" w:hAnsi="Times New Roman" w:cs="Times New Roman"/>
                <w:sz w:val="20"/>
                <w:szCs w:val="20"/>
              </w:rPr>
              <w:t>,</w:t>
            </w:r>
            <w:r w:rsidRPr="00D860C3">
              <w:rPr>
                <w:rFonts w:ascii="Times New Roman" w:hAnsi="Times New Roman" w:cs="Times New Roman"/>
                <w:sz w:val="20"/>
                <w:szCs w:val="20"/>
              </w:rPr>
              <w:t>).</w:t>
            </w:r>
          </w:p>
          <w:p w14:paraId="02904B72" w14:textId="77777777" w:rsidR="00C36454" w:rsidRPr="00D860C3" w:rsidRDefault="00C36454" w:rsidP="00C36454">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Należy zakładać co najmniej 3 działania. </w:t>
            </w:r>
          </w:p>
          <w:p w14:paraId="74AB03B1" w14:textId="77777777" w:rsidR="00C36454" w:rsidRDefault="00C36454" w:rsidP="00C36454">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2) W ramach działań promujących z</w:t>
            </w:r>
            <w:r>
              <w:rPr>
                <w:rFonts w:ascii="Times New Roman" w:hAnsi="Times New Roman" w:cs="Times New Roman"/>
                <w:sz w:val="20"/>
                <w:szCs w:val="20"/>
              </w:rPr>
              <w:t>ałożono oznaczenie miejsca realizacji projektu poprzez umieszczenie tablicy informacyjnej.</w:t>
            </w:r>
          </w:p>
          <w:p w14:paraId="162371B0" w14:textId="5FB98EBE" w:rsidR="002E6AD3" w:rsidRPr="00D860C3" w:rsidRDefault="00C36454" w:rsidP="00C36454">
            <w:pPr>
              <w:spacing w:after="1" w:line="240" w:lineRule="auto"/>
              <w:ind w:right="81"/>
              <w:rPr>
                <w:rFonts w:ascii="Times New Roman" w:hAnsi="Times New Roman" w:cs="Times New Roman"/>
                <w:sz w:val="20"/>
                <w:szCs w:val="20"/>
              </w:rPr>
            </w:pPr>
            <w:r>
              <w:rPr>
                <w:rFonts w:ascii="Times New Roman" w:hAnsi="Times New Roman" w:cs="Times New Roman"/>
                <w:sz w:val="20"/>
                <w:szCs w:val="20"/>
              </w:rPr>
              <w:t xml:space="preserve">Działanie weryfikowane </w:t>
            </w:r>
            <w:r w:rsidRPr="005D2EF3">
              <w:rPr>
                <w:rFonts w:ascii="Times New Roman" w:hAnsi="Times New Roman" w:cs="Times New Roman"/>
                <w:sz w:val="20"/>
                <w:szCs w:val="20"/>
              </w:rPr>
              <w:t>na podstawie Oświadczenia Wnioskodawcy</w:t>
            </w:r>
            <w:r>
              <w:rPr>
                <w:rFonts w:ascii="Times New Roman" w:hAnsi="Times New Roman" w:cs="Times New Roman"/>
                <w:sz w:val="20"/>
                <w:szCs w:val="20"/>
              </w:rPr>
              <w:t xml:space="preserve"> (pkt. 1) oraz na podstawie zapisów w zestawieniu rzeczowo – finansowym  (pkt.  2).</w:t>
            </w:r>
          </w:p>
        </w:tc>
      </w:tr>
      <w:tr w:rsidR="002E6AD3" w:rsidRPr="00D860C3" w14:paraId="49C7A7C8" w14:textId="77777777" w:rsidTr="00D023D1">
        <w:trPr>
          <w:trHeight w:val="1175"/>
        </w:trPr>
        <w:tc>
          <w:tcPr>
            <w:tcW w:w="2660" w:type="dxa"/>
            <w:gridSpan w:val="2"/>
          </w:tcPr>
          <w:p w14:paraId="7FA8DB57" w14:textId="48440823" w:rsidR="002E6AD3" w:rsidRPr="00D860C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lastRenderedPageBreak/>
              <w:t xml:space="preserve">7. </w:t>
            </w:r>
            <w:r w:rsidRPr="00D860C3">
              <w:rPr>
                <w:rFonts w:ascii="Times New Roman" w:hAnsi="Times New Roman" w:cs="Times New Roman"/>
                <w:sz w:val="20"/>
                <w:szCs w:val="20"/>
              </w:rPr>
              <w:t xml:space="preserve">Stopień nowatorstwa i innowacyjności operacji </w:t>
            </w:r>
          </w:p>
        </w:tc>
        <w:tc>
          <w:tcPr>
            <w:tcW w:w="992" w:type="dxa"/>
            <w:gridSpan w:val="2"/>
          </w:tcPr>
          <w:p w14:paraId="0BF38721" w14:textId="73C96345" w:rsidR="002E6AD3" w:rsidRPr="00D860C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4678" w:type="dxa"/>
            <w:gridSpan w:val="2"/>
          </w:tcPr>
          <w:p w14:paraId="5E49D7E2"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operacja jest nowatorska </w:t>
            </w:r>
          </w:p>
          <w:p w14:paraId="51EBDE41"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operacja jest innowacyjna  </w:t>
            </w:r>
          </w:p>
          <w:p w14:paraId="60BA45B1" w14:textId="77777777" w:rsidR="002E6AD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0 pkt – operacja nie jest nowatorska, ani innowacyjna</w:t>
            </w:r>
          </w:p>
          <w:p w14:paraId="65108E96" w14:textId="77777777" w:rsidR="002E6AD3" w:rsidRDefault="002E6AD3" w:rsidP="002E6AD3">
            <w:pPr>
              <w:spacing w:after="0" w:line="240" w:lineRule="auto"/>
              <w:rPr>
                <w:rFonts w:ascii="Times New Roman" w:hAnsi="Times New Roman" w:cs="Times New Roman"/>
                <w:sz w:val="20"/>
                <w:szCs w:val="20"/>
              </w:rPr>
            </w:pPr>
          </w:p>
          <w:p w14:paraId="6BDA69AE" w14:textId="473AF0ED" w:rsidR="002E6AD3" w:rsidRDefault="002E6AD3" w:rsidP="002E6AD3">
            <w:pPr>
              <w:spacing w:after="0" w:line="240" w:lineRule="auto"/>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6</w:t>
            </w:r>
          </w:p>
        </w:tc>
        <w:tc>
          <w:tcPr>
            <w:tcW w:w="5953" w:type="dxa"/>
            <w:gridSpan w:val="3"/>
          </w:tcPr>
          <w:p w14:paraId="28B6B0FE" w14:textId="26627801" w:rsidR="002E6AD3" w:rsidRPr="00D860C3" w:rsidRDefault="002E6AD3" w:rsidP="002E6AD3">
            <w:pPr>
              <w:spacing w:after="0" w:line="240" w:lineRule="auto"/>
              <w:ind w:right="81"/>
              <w:rPr>
                <w:rFonts w:ascii="Times New Roman" w:hAnsi="Times New Roman" w:cs="Times New Roman"/>
                <w:sz w:val="20"/>
                <w:szCs w:val="20"/>
              </w:rPr>
            </w:pPr>
            <w:r w:rsidRPr="00D860C3">
              <w:rPr>
                <w:rFonts w:ascii="Times New Roman" w:hAnsi="Times New Roman" w:cs="Times New Roman"/>
                <w:sz w:val="20"/>
                <w:szCs w:val="20"/>
              </w:rPr>
              <w:t xml:space="preserve">1. Przez operacje  nowatorskie rozumie się: operacje niestandardowe, o eksperymentalnym charakterze, w nietypowy sposób podchodzące do lokalnych zasobów, tradycji, przyczyniające się do pozytywnych zmian o długofalowym charakterze na obszarze, wprowadzające nową jakość na obszarze LGD. Zgodnie z definicją wynikającą ze słownika języka polskiego jako nowatorstwo należy rozumieć operacje i rozwiązania niekonwencjonalne, wyjątkowe, odkrywcze, oryginalne, pionierskie, kreatywne. Oznacza to, że powinny to być operacje zupełnie nowe, oryginalne, nigdy do tej pory nie realizowane na całym obszarze LGD, a jeżeli nie było takich działań to należy je rozumieć jako eksperyment na obszarze LGD i tym samym potencjalnie nową jakość. Nowatorstwo na obszarze LGD oznacza, że może to być innowacja przeniesiona z innego obszaru kraju lub świata, a potwierdzenie jej nowatorstwa powinno znajdować odzwierciedlenie w opiniach, literaturze, artykułach niezależnych od wnioskodawcy podmiotów. Obowiązek wykazania nowatorstwa ciąży na wnioskodawcy. </w:t>
            </w:r>
          </w:p>
          <w:p w14:paraId="03B0C91C" w14:textId="77777777"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2. Przez innowacyjność rozumie się:  wdrożenie nowego na danym obszarze lub znacząco udoskonalonego produktu, usługi, procesu, organizacji lub nowego sposobu wykorzystania lub zmobilizowania istniejących lokalnych zasobów przyrodniczych, historycznych, kulturowych czy społecznych na obszarze LGD lub jego części (może dotyczyć innowacji w jednej miejscowości). W odróżnieniu od nowatorstwa innowacyjność może dotyczyć istniejącej już inwestycji lub jedynie jej części.</w:t>
            </w:r>
          </w:p>
          <w:p w14:paraId="59DE8CAD" w14:textId="301FD991"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Obowiązek wykazania innowacji ciąży na wnioskodawcy</w:t>
            </w:r>
          </w:p>
        </w:tc>
      </w:tr>
      <w:tr w:rsidR="002E6AD3" w:rsidRPr="004E112D" w14:paraId="68F52E81" w14:textId="77777777" w:rsidTr="00D023D1">
        <w:trPr>
          <w:trHeight w:val="1175"/>
        </w:trPr>
        <w:tc>
          <w:tcPr>
            <w:tcW w:w="2660" w:type="dxa"/>
            <w:gridSpan w:val="2"/>
            <w:tcBorders>
              <w:top w:val="single" w:sz="4" w:space="0" w:color="auto"/>
              <w:left w:val="single" w:sz="4" w:space="0" w:color="auto"/>
              <w:bottom w:val="single" w:sz="4" w:space="0" w:color="auto"/>
              <w:right w:val="single" w:sz="4" w:space="0" w:color="auto"/>
            </w:tcBorders>
          </w:tcPr>
          <w:p w14:paraId="0B7C82D2" w14:textId="28257167" w:rsidR="002E6AD3" w:rsidRPr="004E112D"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8. </w:t>
            </w:r>
            <w:r w:rsidRPr="004E112D">
              <w:rPr>
                <w:rFonts w:ascii="Times New Roman" w:hAnsi="Times New Roman" w:cs="Times New Roman"/>
                <w:sz w:val="20"/>
                <w:szCs w:val="20"/>
              </w:rPr>
              <w:t xml:space="preserve">Realizacja operacji spowoduje utworzenie nowego miejsca </w:t>
            </w:r>
            <w:r w:rsidR="00AB1B79">
              <w:rPr>
                <w:rFonts w:ascii="Times New Roman" w:hAnsi="Times New Roman" w:cs="Times New Roman"/>
                <w:sz w:val="20"/>
                <w:szCs w:val="20"/>
              </w:rPr>
              <w:t xml:space="preserve">pracy </w:t>
            </w:r>
            <w:r w:rsidR="004D4FEA">
              <w:rPr>
                <w:rFonts w:ascii="Times New Roman" w:hAnsi="Times New Roman" w:cs="Times New Roman"/>
                <w:sz w:val="20"/>
                <w:szCs w:val="20"/>
              </w:rPr>
              <w:t xml:space="preserve">dla osób </w:t>
            </w:r>
            <w:r>
              <w:rPr>
                <w:rFonts w:ascii="Times New Roman" w:hAnsi="Times New Roman" w:cs="Times New Roman"/>
                <w:sz w:val="20"/>
                <w:szCs w:val="20"/>
              </w:rPr>
              <w:t>z</w:t>
            </w:r>
            <w:r w:rsidRPr="004E112D">
              <w:rPr>
                <w:rFonts w:ascii="Times New Roman" w:hAnsi="Times New Roman" w:cs="Times New Roman"/>
                <w:sz w:val="20"/>
                <w:szCs w:val="20"/>
              </w:rPr>
              <w:t xml:space="preserve"> </w:t>
            </w:r>
            <w:r>
              <w:rPr>
                <w:rFonts w:ascii="Times New Roman" w:hAnsi="Times New Roman" w:cs="Times New Roman"/>
                <w:color w:val="000000" w:themeColor="text1"/>
                <w:sz w:val="20"/>
                <w:szCs w:val="20"/>
              </w:rPr>
              <w:t>grup w niekorzystnej sytuacji opisanych w LSR</w:t>
            </w:r>
            <w:r w:rsidR="004D4FEA">
              <w:rPr>
                <w:rFonts w:ascii="Times New Roman" w:hAnsi="Times New Roman" w:cs="Times New Roman"/>
                <w:color w:val="000000" w:themeColor="text1"/>
                <w:sz w:val="20"/>
                <w:szCs w:val="20"/>
              </w:rPr>
              <w:t>.</w:t>
            </w:r>
          </w:p>
        </w:tc>
        <w:tc>
          <w:tcPr>
            <w:tcW w:w="992" w:type="dxa"/>
            <w:gridSpan w:val="2"/>
            <w:tcBorders>
              <w:top w:val="single" w:sz="4" w:space="0" w:color="auto"/>
              <w:left w:val="single" w:sz="4" w:space="0" w:color="auto"/>
              <w:bottom w:val="single" w:sz="4" w:space="0" w:color="auto"/>
              <w:right w:val="single" w:sz="4" w:space="0" w:color="auto"/>
            </w:tcBorders>
          </w:tcPr>
          <w:p w14:paraId="0985A02C" w14:textId="77777777" w:rsidR="002E6AD3" w:rsidRPr="004E112D" w:rsidRDefault="002E6AD3" w:rsidP="002E6AD3">
            <w:pPr>
              <w:spacing w:after="0" w:line="240" w:lineRule="auto"/>
              <w:rPr>
                <w:rFonts w:ascii="Times New Roman" w:hAnsi="Times New Roman" w:cs="Times New Roman"/>
                <w:sz w:val="20"/>
                <w:szCs w:val="20"/>
              </w:rPr>
            </w:pPr>
            <w:r w:rsidRPr="004E112D">
              <w:rPr>
                <w:rFonts w:ascii="Times New Roman" w:hAnsi="Times New Roman" w:cs="Times New Roman"/>
                <w:sz w:val="20"/>
                <w:szCs w:val="20"/>
              </w:rPr>
              <w:t>Wniosek</w:t>
            </w:r>
          </w:p>
          <w:p w14:paraId="758236D3" w14:textId="665E65EA" w:rsidR="002E6AD3" w:rsidRPr="004E112D" w:rsidRDefault="002E6AD3" w:rsidP="002E6AD3">
            <w:pPr>
              <w:spacing w:after="0" w:line="240" w:lineRule="auto"/>
              <w:rPr>
                <w:rFonts w:ascii="Times New Roman" w:hAnsi="Times New Roman" w:cs="Times New Roman"/>
                <w:sz w:val="20"/>
                <w:szCs w:val="20"/>
              </w:rPr>
            </w:pPr>
            <w:r w:rsidRPr="004E112D">
              <w:rPr>
                <w:rFonts w:ascii="Times New Roman" w:hAnsi="Times New Roman" w:cs="Times New Roman"/>
                <w:sz w:val="20"/>
                <w:szCs w:val="20"/>
              </w:rPr>
              <w:t>Biznes Plan</w:t>
            </w:r>
          </w:p>
        </w:tc>
        <w:tc>
          <w:tcPr>
            <w:tcW w:w="4678" w:type="dxa"/>
            <w:gridSpan w:val="2"/>
            <w:tcBorders>
              <w:top w:val="single" w:sz="4" w:space="0" w:color="auto"/>
              <w:left w:val="single" w:sz="4" w:space="0" w:color="auto"/>
              <w:bottom w:val="single" w:sz="4" w:space="0" w:color="auto"/>
              <w:right w:val="single" w:sz="4" w:space="0" w:color="auto"/>
            </w:tcBorders>
          </w:tcPr>
          <w:p w14:paraId="05FC6E9E" w14:textId="77777777" w:rsidR="002E6AD3" w:rsidRPr="004E112D"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4E112D">
              <w:rPr>
                <w:rFonts w:ascii="Times New Roman" w:hAnsi="Times New Roman" w:cs="Times New Roman"/>
                <w:sz w:val="20"/>
                <w:szCs w:val="20"/>
              </w:rPr>
              <w:t xml:space="preserve"> pkt – dotyczy</w:t>
            </w:r>
          </w:p>
          <w:p w14:paraId="402C55E7" w14:textId="77777777" w:rsidR="002E6AD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0</w:t>
            </w:r>
            <w:r w:rsidRPr="004E112D">
              <w:rPr>
                <w:rFonts w:ascii="Times New Roman" w:hAnsi="Times New Roman" w:cs="Times New Roman"/>
                <w:sz w:val="20"/>
                <w:szCs w:val="20"/>
              </w:rPr>
              <w:t xml:space="preserve"> pkt - nie dotyczy</w:t>
            </w:r>
          </w:p>
          <w:p w14:paraId="7FE842B9" w14:textId="77777777" w:rsidR="002E6AD3" w:rsidRDefault="002E6AD3" w:rsidP="002E6AD3">
            <w:pPr>
              <w:spacing w:after="0" w:line="240" w:lineRule="auto"/>
              <w:rPr>
                <w:rFonts w:ascii="Times New Roman" w:hAnsi="Times New Roman" w:cs="Times New Roman"/>
                <w:sz w:val="20"/>
                <w:szCs w:val="20"/>
              </w:rPr>
            </w:pPr>
          </w:p>
          <w:p w14:paraId="457097A8" w14:textId="0C54C22C" w:rsidR="002E6AD3" w:rsidRPr="004E112D" w:rsidRDefault="002E6AD3" w:rsidP="002E6AD3">
            <w:pPr>
              <w:spacing w:after="0" w:line="240" w:lineRule="auto"/>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tc>
        <w:tc>
          <w:tcPr>
            <w:tcW w:w="5953" w:type="dxa"/>
            <w:gridSpan w:val="3"/>
            <w:tcBorders>
              <w:top w:val="single" w:sz="4" w:space="0" w:color="auto"/>
              <w:left w:val="single" w:sz="4" w:space="0" w:color="auto"/>
              <w:bottom w:val="single" w:sz="4" w:space="0" w:color="auto"/>
              <w:right w:val="single" w:sz="4" w:space="0" w:color="auto"/>
            </w:tcBorders>
          </w:tcPr>
          <w:p w14:paraId="42954480" w14:textId="7F352C34" w:rsidR="004D4FEA" w:rsidRPr="00286CCA" w:rsidRDefault="004D4FEA" w:rsidP="004D4FEA">
            <w:pPr>
              <w:spacing w:after="0" w:line="240" w:lineRule="auto"/>
              <w:rPr>
                <w:rFonts w:ascii="Times New Roman" w:hAnsi="Times New Roman" w:cs="Times New Roman"/>
                <w:sz w:val="20"/>
                <w:szCs w:val="20"/>
              </w:rPr>
            </w:pPr>
            <w:r w:rsidRPr="00286CCA">
              <w:rPr>
                <w:rFonts w:ascii="Times New Roman" w:hAnsi="Times New Roman"/>
                <w:sz w:val="20"/>
                <w:szCs w:val="20"/>
              </w:rPr>
              <w:t>Kryterium premiujące operacje  skierowane do grup w niekorzystnej sytuacji opisanych w LSR</w:t>
            </w:r>
            <w:r w:rsidRPr="00286CC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86CCA">
              <w:rPr>
                <w:rFonts w:ascii="Times New Roman" w:hAnsi="Times New Roman" w:cs="Times New Roman"/>
                <w:sz w:val="20"/>
                <w:szCs w:val="20"/>
              </w:rPr>
              <w:t xml:space="preserve">tj.  osób niepełnosprawnych oraz ich opiekunów, osób długotrwale bezrobotnych. </w:t>
            </w:r>
          </w:p>
          <w:p w14:paraId="71F23FB7" w14:textId="2CB396F4" w:rsidR="004D4FEA" w:rsidRPr="00CF6EEF" w:rsidRDefault="002E6AD3" w:rsidP="004D4FEA">
            <w:pPr>
              <w:spacing w:after="0"/>
              <w:jc w:val="both"/>
              <w:rPr>
                <w:rFonts w:ascii="Times New Roman" w:hAnsi="Times New Roman" w:cs="Times New Roman"/>
                <w:color w:val="EE0000"/>
                <w:sz w:val="24"/>
                <w:szCs w:val="24"/>
              </w:rPr>
            </w:pPr>
            <w:r w:rsidRPr="004E112D">
              <w:rPr>
                <w:rFonts w:ascii="Times New Roman" w:hAnsi="Times New Roman" w:cs="Times New Roman"/>
                <w:color w:val="000000" w:themeColor="text1"/>
                <w:sz w:val="20"/>
                <w:szCs w:val="20"/>
              </w:rPr>
              <w:t xml:space="preserve">Kryterium premiuje </w:t>
            </w:r>
            <w:r>
              <w:rPr>
                <w:rFonts w:ascii="Times New Roman" w:hAnsi="Times New Roman" w:cs="Times New Roman"/>
                <w:color w:val="000000" w:themeColor="text1"/>
                <w:sz w:val="20"/>
                <w:szCs w:val="20"/>
              </w:rPr>
              <w:t xml:space="preserve">powstawanie miejsc </w:t>
            </w:r>
            <w:r w:rsidR="004D4FEA">
              <w:rPr>
                <w:rFonts w:ascii="Times New Roman" w:hAnsi="Times New Roman" w:cs="Times New Roman"/>
                <w:color w:val="000000" w:themeColor="text1"/>
                <w:sz w:val="20"/>
                <w:szCs w:val="20"/>
              </w:rPr>
              <w:t>pracy dla osób</w:t>
            </w:r>
            <w:r>
              <w:rPr>
                <w:rFonts w:ascii="Times New Roman" w:hAnsi="Times New Roman" w:cs="Times New Roman"/>
                <w:sz w:val="20"/>
                <w:szCs w:val="20"/>
              </w:rPr>
              <w:t xml:space="preserve"> z</w:t>
            </w:r>
            <w:r w:rsidRPr="004E112D">
              <w:rPr>
                <w:rFonts w:ascii="Times New Roman" w:hAnsi="Times New Roman" w:cs="Times New Roman"/>
                <w:sz w:val="20"/>
                <w:szCs w:val="20"/>
              </w:rPr>
              <w:t xml:space="preserve"> </w:t>
            </w:r>
            <w:r>
              <w:rPr>
                <w:rFonts w:ascii="Times New Roman" w:hAnsi="Times New Roman" w:cs="Times New Roman"/>
                <w:color w:val="000000" w:themeColor="text1"/>
                <w:sz w:val="20"/>
                <w:szCs w:val="20"/>
              </w:rPr>
              <w:t>grup w niekorzystnej sytuacji opisanych w LSR</w:t>
            </w:r>
            <w:r w:rsidR="004D4FEA">
              <w:rPr>
                <w:rFonts w:ascii="Times New Roman" w:hAnsi="Times New Roman" w:cs="Times New Roman"/>
                <w:color w:val="000000" w:themeColor="text1"/>
                <w:sz w:val="20"/>
                <w:szCs w:val="20"/>
              </w:rPr>
              <w:t>.</w:t>
            </w:r>
          </w:p>
          <w:p w14:paraId="0626E7B3" w14:textId="758340EB" w:rsidR="002E6AD3" w:rsidRDefault="002E6AD3" w:rsidP="002E6AD3">
            <w:pPr>
              <w:spacing w:after="0" w:line="240" w:lineRule="auto"/>
              <w:ind w:right="81"/>
              <w:rPr>
                <w:rFonts w:ascii="Times New Roman" w:hAnsi="Times New Roman" w:cs="Times New Roman"/>
                <w:color w:val="000000" w:themeColor="text1"/>
                <w:sz w:val="20"/>
                <w:szCs w:val="20"/>
              </w:rPr>
            </w:pPr>
          </w:p>
          <w:p w14:paraId="0B76D5CF" w14:textId="4D827953" w:rsidR="004D4FEA" w:rsidRPr="004E112D" w:rsidRDefault="004D4FEA" w:rsidP="004D4FEA">
            <w:pPr>
              <w:spacing w:after="0" w:line="240" w:lineRule="auto"/>
              <w:rPr>
                <w:rFonts w:ascii="Times New Roman" w:hAnsi="Times New Roman" w:cs="Times New Roman"/>
                <w:sz w:val="20"/>
                <w:szCs w:val="20"/>
              </w:rPr>
            </w:pPr>
            <w:r w:rsidRPr="00286CCA">
              <w:rPr>
                <w:rFonts w:ascii="Times New Roman" w:hAnsi="Times New Roman" w:cs="Times New Roman"/>
                <w:sz w:val="20"/>
                <w:szCs w:val="20"/>
              </w:rPr>
              <w:t>Kryterium będzie weryfikowane na podstawie opisu we wniosków oraz załączników do wniosku</w:t>
            </w:r>
            <w:r>
              <w:rPr>
                <w:rFonts w:ascii="Times New Roman" w:hAnsi="Times New Roman" w:cs="Times New Roman"/>
                <w:sz w:val="20"/>
                <w:szCs w:val="20"/>
              </w:rPr>
              <w:t xml:space="preserve"> np. oświadczenia beneficjenta. </w:t>
            </w:r>
          </w:p>
        </w:tc>
      </w:tr>
      <w:tr w:rsidR="002E6AD3" w:rsidRPr="00346C8F" w14:paraId="0CF6E61B" w14:textId="77777777" w:rsidTr="008F1615">
        <w:trPr>
          <w:trHeight w:val="1175"/>
        </w:trPr>
        <w:tc>
          <w:tcPr>
            <w:tcW w:w="14283" w:type="dxa"/>
            <w:gridSpan w:val="9"/>
            <w:tcBorders>
              <w:bottom w:val="single" w:sz="4" w:space="0" w:color="auto"/>
            </w:tcBorders>
          </w:tcPr>
          <w:p w14:paraId="0145632C" w14:textId="77777777" w:rsidR="002E6AD3" w:rsidRPr="00F74045" w:rsidRDefault="002E6AD3" w:rsidP="008F1615">
            <w:pPr>
              <w:widowControl w:val="0"/>
              <w:suppressAutoHyphens/>
              <w:spacing w:after="120"/>
              <w:jc w:val="center"/>
              <w:rPr>
                <w:rFonts w:ascii="Times New Roman" w:hAnsi="Times New Roman" w:cs="Times New Roman"/>
                <w:sz w:val="20"/>
                <w:szCs w:val="20"/>
              </w:rPr>
            </w:pPr>
            <w:r w:rsidRPr="00F74045">
              <w:rPr>
                <w:rFonts w:ascii="Times New Roman" w:hAnsi="Times New Roman" w:cs="Times New Roman"/>
                <w:sz w:val="20"/>
                <w:szCs w:val="20"/>
              </w:rPr>
              <w:lastRenderedPageBreak/>
              <w:t>W przypadku gdy dwa lub więcej wniosków ma taką samą wartość dofinansowania wyższe miejsce na liście otrzymuje wniosek, który otrzymał więcej punktów w kryterium dotyczącym promocji. Kolejno będzie brane pod uwagę kryterium związane z posiadanym doświadczeniem.</w:t>
            </w:r>
          </w:p>
          <w:p w14:paraId="5DFA50C5" w14:textId="502E3E44" w:rsidR="002E6AD3" w:rsidRPr="00F74045" w:rsidRDefault="002E6AD3" w:rsidP="008F1615">
            <w:pPr>
              <w:rPr>
                <w:rFonts w:ascii="Times New Roman" w:hAnsi="Times New Roman" w:cs="Times New Roman"/>
                <w:sz w:val="20"/>
                <w:szCs w:val="20"/>
              </w:rPr>
            </w:pPr>
            <w:r w:rsidRPr="00F74045">
              <w:rPr>
                <w:rFonts w:ascii="Times New Roman" w:hAnsi="Times New Roman" w:cs="Times New Roman"/>
                <w:sz w:val="20"/>
                <w:szCs w:val="20"/>
              </w:rPr>
              <w:t xml:space="preserve">Minimalna liczba punktów: </w:t>
            </w:r>
            <w:r>
              <w:rPr>
                <w:rFonts w:ascii="Times New Roman" w:hAnsi="Times New Roman" w:cs="Times New Roman"/>
                <w:sz w:val="20"/>
                <w:szCs w:val="20"/>
              </w:rPr>
              <w:t>2</w:t>
            </w:r>
            <w:r w:rsidR="00C36454">
              <w:rPr>
                <w:rFonts w:ascii="Times New Roman" w:hAnsi="Times New Roman" w:cs="Times New Roman"/>
                <w:sz w:val="20"/>
                <w:szCs w:val="20"/>
              </w:rPr>
              <w:t>4</w:t>
            </w:r>
          </w:p>
          <w:p w14:paraId="66F981D6" w14:textId="3E316646" w:rsidR="002E6AD3" w:rsidRPr="00F74045" w:rsidRDefault="002E6AD3" w:rsidP="008F1615">
            <w:pPr>
              <w:spacing w:after="0" w:line="240" w:lineRule="auto"/>
              <w:rPr>
                <w:rFonts w:ascii="Times New Roman" w:hAnsi="Times New Roman" w:cs="Times New Roman"/>
                <w:sz w:val="20"/>
                <w:szCs w:val="20"/>
              </w:rPr>
            </w:pPr>
            <w:r w:rsidRPr="00F74045">
              <w:rPr>
                <w:rFonts w:ascii="Times New Roman" w:hAnsi="Times New Roman" w:cs="Times New Roman"/>
                <w:sz w:val="20"/>
                <w:szCs w:val="20"/>
              </w:rPr>
              <w:t xml:space="preserve">Maksymalna liczba punktów: </w:t>
            </w:r>
            <w:r>
              <w:rPr>
                <w:rFonts w:ascii="Times New Roman" w:hAnsi="Times New Roman" w:cs="Times New Roman"/>
                <w:sz w:val="20"/>
                <w:szCs w:val="20"/>
              </w:rPr>
              <w:t>4</w:t>
            </w:r>
            <w:r w:rsidR="00C36454">
              <w:rPr>
                <w:rFonts w:ascii="Times New Roman" w:hAnsi="Times New Roman" w:cs="Times New Roman"/>
                <w:sz w:val="20"/>
                <w:szCs w:val="20"/>
              </w:rPr>
              <w:t>6</w:t>
            </w:r>
          </w:p>
        </w:tc>
      </w:tr>
    </w:tbl>
    <w:p w14:paraId="338BB347" w14:textId="77777777" w:rsidR="00FD20B9" w:rsidRDefault="00FD20B9" w:rsidP="00020290">
      <w:pPr>
        <w:spacing w:line="240" w:lineRule="auto"/>
        <w:rPr>
          <w:rFonts w:ascii="Times New Roman" w:hAnsi="Times New Roman" w:cs="Times New Roman"/>
          <w:lang w:eastAsia="pl-PL"/>
        </w:rPr>
      </w:pPr>
    </w:p>
    <w:p w14:paraId="55723B11" w14:textId="77777777" w:rsidR="00AB5094" w:rsidRDefault="00AB5094" w:rsidP="00020290">
      <w:pPr>
        <w:spacing w:line="240" w:lineRule="auto"/>
        <w:rPr>
          <w:rFonts w:ascii="Times New Roman" w:hAnsi="Times New Roman" w:cs="Times New Roman"/>
          <w:lang w:eastAsia="pl-PL"/>
        </w:rPr>
      </w:pPr>
    </w:p>
    <w:p w14:paraId="2A2B4A93" w14:textId="77777777" w:rsidR="00AB5094" w:rsidRDefault="00AB5094" w:rsidP="00020290">
      <w:pPr>
        <w:spacing w:line="240" w:lineRule="auto"/>
        <w:rPr>
          <w:rFonts w:ascii="Times New Roman" w:hAnsi="Times New Roman" w:cs="Times New Roman"/>
          <w:lang w:eastAsia="pl-PL"/>
        </w:rPr>
      </w:pPr>
    </w:p>
    <w:p w14:paraId="6A0C471C" w14:textId="77777777" w:rsidR="00AB5094" w:rsidRDefault="00AB5094" w:rsidP="00020290">
      <w:pPr>
        <w:spacing w:line="240" w:lineRule="auto"/>
        <w:rPr>
          <w:rFonts w:ascii="Times New Roman" w:hAnsi="Times New Roman" w:cs="Times New Roman"/>
          <w:lang w:eastAsia="pl-PL"/>
        </w:rPr>
      </w:pPr>
    </w:p>
    <w:p w14:paraId="1F0FBD8E" w14:textId="77777777" w:rsidR="00AB5094" w:rsidRDefault="00AB5094" w:rsidP="00020290">
      <w:pPr>
        <w:spacing w:line="240" w:lineRule="auto"/>
        <w:rPr>
          <w:rFonts w:ascii="Times New Roman" w:hAnsi="Times New Roman" w:cs="Times New Roman"/>
          <w:lang w:eastAsia="pl-PL"/>
        </w:rPr>
      </w:pPr>
    </w:p>
    <w:p w14:paraId="0922EDBE" w14:textId="77777777" w:rsidR="00AB5094" w:rsidRDefault="00AB5094" w:rsidP="00020290">
      <w:pPr>
        <w:spacing w:line="240" w:lineRule="auto"/>
        <w:rPr>
          <w:rFonts w:ascii="Times New Roman" w:hAnsi="Times New Roman" w:cs="Times New Roman"/>
          <w:lang w:eastAsia="pl-PL"/>
        </w:rPr>
      </w:pPr>
    </w:p>
    <w:p w14:paraId="5F9FFE8C" w14:textId="77777777" w:rsidR="00AB5094" w:rsidRDefault="00AB5094" w:rsidP="00020290">
      <w:pPr>
        <w:spacing w:line="240" w:lineRule="auto"/>
        <w:rPr>
          <w:rFonts w:ascii="Times New Roman" w:hAnsi="Times New Roman" w:cs="Times New Roman"/>
          <w:lang w:eastAsia="pl-PL"/>
        </w:rPr>
      </w:pPr>
    </w:p>
    <w:p w14:paraId="340AB44D" w14:textId="77777777" w:rsidR="00AB5094" w:rsidRDefault="00AB5094" w:rsidP="00020290">
      <w:pPr>
        <w:spacing w:line="240" w:lineRule="auto"/>
        <w:rPr>
          <w:rFonts w:ascii="Times New Roman" w:hAnsi="Times New Roman" w:cs="Times New Roman"/>
          <w:lang w:eastAsia="pl-PL"/>
        </w:rPr>
      </w:pPr>
    </w:p>
    <w:p w14:paraId="1DA6EF09" w14:textId="77777777" w:rsidR="00AB5094" w:rsidRDefault="00AB5094" w:rsidP="00020290">
      <w:pPr>
        <w:spacing w:line="240" w:lineRule="auto"/>
        <w:rPr>
          <w:rFonts w:ascii="Times New Roman" w:hAnsi="Times New Roman" w:cs="Times New Roman"/>
          <w:lang w:eastAsia="pl-PL"/>
        </w:rPr>
      </w:pPr>
    </w:p>
    <w:p w14:paraId="5DCCA5D5" w14:textId="77777777" w:rsidR="00AB5094" w:rsidRDefault="00AB5094" w:rsidP="00020290">
      <w:pPr>
        <w:spacing w:line="240" w:lineRule="auto"/>
        <w:rPr>
          <w:rFonts w:ascii="Times New Roman" w:hAnsi="Times New Roman" w:cs="Times New Roman"/>
          <w:lang w:eastAsia="pl-PL"/>
        </w:rPr>
      </w:pPr>
    </w:p>
    <w:p w14:paraId="771248A2" w14:textId="77777777" w:rsidR="00AB5094" w:rsidRDefault="00AB5094" w:rsidP="00020290">
      <w:pPr>
        <w:spacing w:line="240" w:lineRule="auto"/>
        <w:rPr>
          <w:rFonts w:ascii="Times New Roman" w:hAnsi="Times New Roman" w:cs="Times New Roman"/>
          <w:lang w:eastAsia="pl-PL"/>
        </w:rPr>
      </w:pPr>
    </w:p>
    <w:p w14:paraId="31FA1C9D" w14:textId="77777777" w:rsidR="00AB5094" w:rsidRDefault="00AB5094" w:rsidP="00020290">
      <w:pPr>
        <w:spacing w:line="240" w:lineRule="auto"/>
        <w:rPr>
          <w:rFonts w:ascii="Times New Roman" w:hAnsi="Times New Roman" w:cs="Times New Roman"/>
          <w:lang w:eastAsia="pl-PL"/>
        </w:rPr>
      </w:pPr>
    </w:p>
    <w:p w14:paraId="242D3082" w14:textId="77777777" w:rsidR="00AB5094" w:rsidRDefault="00AB5094" w:rsidP="00020290">
      <w:pPr>
        <w:spacing w:line="240" w:lineRule="auto"/>
        <w:rPr>
          <w:rFonts w:ascii="Times New Roman" w:hAnsi="Times New Roman" w:cs="Times New Roman"/>
          <w:lang w:eastAsia="pl-PL"/>
        </w:rPr>
      </w:pPr>
    </w:p>
    <w:p w14:paraId="5368B09A" w14:textId="77777777" w:rsidR="00AB5094" w:rsidRPr="00D860C3" w:rsidRDefault="00AB5094" w:rsidP="00020290">
      <w:pPr>
        <w:spacing w:line="240" w:lineRule="auto"/>
        <w:rPr>
          <w:rFonts w:ascii="Times New Roman" w:hAnsi="Times New Roman" w:cs="Times New Roman"/>
          <w:lang w:eastAsia="pl-PL"/>
        </w:rPr>
      </w:pPr>
    </w:p>
    <w:sectPr w:rsidR="00AB5094" w:rsidRPr="00D860C3" w:rsidSect="005833AD">
      <w:headerReference w:type="default" r:id="rId8"/>
      <w:footerReference w:type="default" r:id="rId9"/>
      <w:pgSz w:w="16838" w:h="11906" w:orient="landscape"/>
      <w:pgMar w:top="1418" w:right="1418" w:bottom="1418" w:left="1418"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B240D" w14:textId="77777777" w:rsidR="00C36169" w:rsidRDefault="00C36169" w:rsidP="00235542">
      <w:pPr>
        <w:spacing w:after="0" w:line="240" w:lineRule="auto"/>
      </w:pPr>
      <w:r>
        <w:separator/>
      </w:r>
    </w:p>
  </w:endnote>
  <w:endnote w:type="continuationSeparator" w:id="0">
    <w:p w14:paraId="354EAE30" w14:textId="77777777" w:rsidR="00C36169" w:rsidRDefault="00C36169" w:rsidP="00235542">
      <w:pPr>
        <w:spacing w:after="0" w:line="240" w:lineRule="auto"/>
      </w:pPr>
      <w:r>
        <w:continuationSeparator/>
      </w:r>
    </w:p>
  </w:endnote>
  <w:endnote w:type="continuationNotice" w:id="1">
    <w:p w14:paraId="2F85C3B9" w14:textId="77777777" w:rsidR="00C36169" w:rsidRDefault="00C361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048980"/>
      <w:docPartObj>
        <w:docPartGallery w:val="Page Numbers (Bottom of Page)"/>
        <w:docPartUnique/>
      </w:docPartObj>
    </w:sdtPr>
    <w:sdtEndPr/>
    <w:sdtContent>
      <w:p w14:paraId="6B48741A" w14:textId="6A34AC65" w:rsidR="000448FE" w:rsidRDefault="000448FE">
        <w:pPr>
          <w:pStyle w:val="Stopka"/>
          <w:jc w:val="right"/>
        </w:pPr>
        <w:r>
          <w:fldChar w:fldCharType="begin"/>
        </w:r>
        <w:r>
          <w:instrText>PAGE   \* MERGEFORMAT</w:instrText>
        </w:r>
        <w:r>
          <w:fldChar w:fldCharType="separate"/>
        </w:r>
        <w:r w:rsidR="00693EEA">
          <w:rPr>
            <w:noProof/>
          </w:rPr>
          <w:t>1</w:t>
        </w:r>
        <w:r>
          <w:fldChar w:fldCharType="end"/>
        </w:r>
      </w:p>
    </w:sdtContent>
  </w:sdt>
  <w:p w14:paraId="012999C7" w14:textId="77777777" w:rsidR="000448FE" w:rsidRDefault="000448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FB0F5" w14:textId="77777777" w:rsidR="00C36169" w:rsidRDefault="00C36169" w:rsidP="00235542">
      <w:pPr>
        <w:spacing w:after="0" w:line="240" w:lineRule="auto"/>
      </w:pPr>
      <w:r>
        <w:separator/>
      </w:r>
    </w:p>
  </w:footnote>
  <w:footnote w:type="continuationSeparator" w:id="0">
    <w:p w14:paraId="032301FE" w14:textId="77777777" w:rsidR="00C36169" w:rsidRDefault="00C36169" w:rsidP="00235542">
      <w:pPr>
        <w:spacing w:after="0" w:line="240" w:lineRule="auto"/>
      </w:pPr>
      <w:r>
        <w:continuationSeparator/>
      </w:r>
    </w:p>
  </w:footnote>
  <w:footnote w:type="continuationNotice" w:id="1">
    <w:p w14:paraId="11B143D8" w14:textId="77777777" w:rsidR="00C36169" w:rsidRDefault="00C361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E8A7" w14:textId="77777777" w:rsidR="002E6AD3" w:rsidRPr="00F160AA" w:rsidRDefault="002E6AD3" w:rsidP="002E6AD3">
    <w:pPr>
      <w:jc w:val="right"/>
      <w:rPr>
        <w:rFonts w:ascii="Times New Roman" w:hAnsi="Times New Roman" w:cs="Times New Roman"/>
        <w:sz w:val="18"/>
        <w:szCs w:val="18"/>
      </w:rPr>
    </w:pPr>
    <w:r w:rsidRPr="00F160AA">
      <w:rPr>
        <w:rFonts w:ascii="Times New Roman" w:hAnsi="Times New Roman" w:cs="Times New Roman"/>
        <w:sz w:val="18"/>
        <w:szCs w:val="18"/>
      </w:rPr>
      <w:t>Zał</w:t>
    </w:r>
    <w:r>
      <w:rPr>
        <w:rFonts w:ascii="Times New Roman" w:hAnsi="Times New Roman" w:cs="Times New Roman"/>
        <w:sz w:val="18"/>
        <w:szCs w:val="18"/>
      </w:rPr>
      <w:t>ącznik</w:t>
    </w:r>
    <w:r w:rsidRPr="00F160AA">
      <w:rPr>
        <w:rFonts w:ascii="Times New Roman" w:hAnsi="Times New Roman" w:cs="Times New Roman"/>
        <w:sz w:val="18"/>
        <w:szCs w:val="18"/>
      </w:rPr>
      <w:t xml:space="preserve"> nr 1 do</w:t>
    </w:r>
    <w:r w:rsidRPr="00340674">
      <w:rPr>
        <w:rFonts w:ascii="Times New Roman" w:hAnsi="Times New Roman" w:cs="Times New Roman"/>
        <w:sz w:val="18"/>
        <w:szCs w:val="18"/>
      </w:rPr>
      <w:t xml:space="preserve"> Regulaminu</w:t>
    </w:r>
  </w:p>
  <w:p w14:paraId="0A18242D" w14:textId="75C63E0D" w:rsidR="00522848" w:rsidRPr="006D5336" w:rsidRDefault="00C24064" w:rsidP="00C62171">
    <w:pPr>
      <w:pStyle w:val="Nagwek"/>
      <w:tabs>
        <w:tab w:val="center" w:pos="7001"/>
        <w:tab w:val="left" w:pos="8205"/>
      </w:tabs>
      <w:jc w:val="right"/>
      <w:rPr>
        <w:rFonts w:ascii="Times New Roman" w:hAnsi="Times New Roman" w:cs="Times New Roman"/>
        <w:sz w:val="18"/>
        <w:szCs w:val="18"/>
      </w:rPr>
    </w:pPr>
    <w:r w:rsidRPr="006D5336">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613"/>
    <w:multiLevelType w:val="hybridMultilevel"/>
    <w:tmpl w:val="CAC442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D521E1"/>
    <w:multiLevelType w:val="hybridMultilevel"/>
    <w:tmpl w:val="FC4A65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51686B"/>
    <w:multiLevelType w:val="hybridMultilevel"/>
    <w:tmpl w:val="B002CA0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ED3602A"/>
    <w:multiLevelType w:val="hybridMultilevel"/>
    <w:tmpl w:val="C7A8070A"/>
    <w:lvl w:ilvl="0" w:tplc="FFFFFFFF">
      <w:start w:val="2"/>
      <w:numFmt w:val="decimal"/>
      <w:lvlText w:val="%1)"/>
      <w:lvlJc w:val="left"/>
      <w:pPr>
        <w:ind w:left="72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5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4" w15:restartNumberingAfterBreak="0">
    <w:nsid w:val="19F61E81"/>
    <w:multiLevelType w:val="hybridMultilevel"/>
    <w:tmpl w:val="F0D255DA"/>
    <w:lvl w:ilvl="0" w:tplc="93E8A8C2">
      <w:start w:val="1"/>
      <w:numFmt w:val="bullet"/>
      <w:lvlText w:val="-"/>
      <w:lvlJc w:val="left"/>
      <w:pPr>
        <w:ind w:left="360" w:hanging="360"/>
      </w:pPr>
      <w:rPr>
        <w:rFonts w:ascii="Courier New" w:hAnsi="Courier New"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 w15:restartNumberingAfterBreak="0">
    <w:nsid w:val="20871598"/>
    <w:multiLevelType w:val="hybridMultilevel"/>
    <w:tmpl w:val="1B68D1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753621E"/>
    <w:multiLevelType w:val="hybridMultilevel"/>
    <w:tmpl w:val="E45C23F8"/>
    <w:lvl w:ilvl="0" w:tplc="61BE37E4">
      <w:start w:val="1"/>
      <w:numFmt w:val="decimal"/>
      <w:lvlText w:val="%1)"/>
      <w:lvlJc w:val="left"/>
      <w:pPr>
        <w:ind w:left="108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A5A8BDBE">
      <w:start w:val="1"/>
      <w:numFmt w:val="lowerLetter"/>
      <w:lvlText w:val="%2"/>
      <w:lvlJc w:val="left"/>
      <w:pPr>
        <w:ind w:left="19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B97EB00C">
      <w:start w:val="1"/>
      <w:numFmt w:val="lowerRoman"/>
      <w:lvlText w:val="%3"/>
      <w:lvlJc w:val="left"/>
      <w:pPr>
        <w:ind w:left="26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565C9A0A">
      <w:start w:val="1"/>
      <w:numFmt w:val="decimal"/>
      <w:lvlText w:val="%4"/>
      <w:lvlJc w:val="left"/>
      <w:pPr>
        <w:ind w:left="33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F2E002DE">
      <w:start w:val="1"/>
      <w:numFmt w:val="lowerLetter"/>
      <w:lvlText w:val="%5"/>
      <w:lvlJc w:val="left"/>
      <w:pPr>
        <w:ind w:left="40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674C5F66">
      <w:start w:val="1"/>
      <w:numFmt w:val="lowerRoman"/>
      <w:lvlText w:val="%6"/>
      <w:lvlJc w:val="left"/>
      <w:pPr>
        <w:ind w:left="47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1F8C8884">
      <w:start w:val="1"/>
      <w:numFmt w:val="decimal"/>
      <w:lvlText w:val="%7"/>
      <w:lvlJc w:val="left"/>
      <w:pPr>
        <w:ind w:left="55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B4302786">
      <w:start w:val="1"/>
      <w:numFmt w:val="lowerLetter"/>
      <w:lvlText w:val="%8"/>
      <w:lvlJc w:val="left"/>
      <w:pPr>
        <w:ind w:left="62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835E0E78">
      <w:start w:val="1"/>
      <w:numFmt w:val="lowerRoman"/>
      <w:lvlText w:val="%9"/>
      <w:lvlJc w:val="left"/>
      <w:pPr>
        <w:ind w:left="69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7" w15:restartNumberingAfterBreak="0">
    <w:nsid w:val="2B62130E"/>
    <w:multiLevelType w:val="hybridMultilevel"/>
    <w:tmpl w:val="75CA34D8"/>
    <w:lvl w:ilvl="0" w:tplc="9F286DBE">
      <w:start w:val="1"/>
      <w:numFmt w:val="decimal"/>
      <w:lvlText w:val="%1)"/>
      <w:lvlJc w:val="left"/>
      <w:pPr>
        <w:ind w:left="144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6FA21CD0">
      <w:start w:val="1"/>
      <w:numFmt w:val="lowerLetter"/>
      <w:lvlText w:val="%2"/>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B5FAB9CA">
      <w:start w:val="1"/>
      <w:numFmt w:val="lowerRoman"/>
      <w:lvlText w:val="%3"/>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251E3728">
      <w:start w:val="1"/>
      <w:numFmt w:val="decimal"/>
      <w:lvlText w:val="%4"/>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49EEA794">
      <w:start w:val="1"/>
      <w:numFmt w:val="lowerLetter"/>
      <w:lvlText w:val="%5"/>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42D8C10E">
      <w:start w:val="1"/>
      <w:numFmt w:val="lowerRoman"/>
      <w:lvlText w:val="%6"/>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D9E839DA">
      <w:start w:val="1"/>
      <w:numFmt w:val="decimal"/>
      <w:lvlText w:val="%7"/>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E9E0CBDE">
      <w:start w:val="1"/>
      <w:numFmt w:val="lowerLetter"/>
      <w:lvlText w:val="%8"/>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9B1AC26E">
      <w:start w:val="1"/>
      <w:numFmt w:val="lowerRoman"/>
      <w:lvlText w:val="%9"/>
      <w:lvlJc w:val="left"/>
      <w:pPr>
        <w:ind w:left="73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8" w15:restartNumberingAfterBreak="0">
    <w:nsid w:val="2CF613C9"/>
    <w:multiLevelType w:val="hybridMultilevel"/>
    <w:tmpl w:val="CF1044AA"/>
    <w:lvl w:ilvl="0" w:tplc="A3904860">
      <w:start w:val="1"/>
      <w:numFmt w:val="decimal"/>
      <w:lvlText w:val="%1."/>
      <w:lvlJc w:val="left"/>
      <w:pPr>
        <w:ind w:left="502" w:hanging="360"/>
      </w:pPr>
      <w:rPr>
        <w:rFonts w:hint="default"/>
      </w:rPr>
    </w:lvl>
    <w:lvl w:ilvl="1" w:tplc="0415000F">
      <w:start w:val="1"/>
      <w:numFmt w:val="decimal"/>
      <w:lvlText w:val="%2."/>
      <w:lvlJc w:val="left"/>
      <w:pPr>
        <w:ind w:left="264"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40050A"/>
    <w:multiLevelType w:val="hybridMultilevel"/>
    <w:tmpl w:val="4078A7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1D03B99"/>
    <w:multiLevelType w:val="hybridMultilevel"/>
    <w:tmpl w:val="F68C1656"/>
    <w:lvl w:ilvl="0" w:tplc="FFFFFFFF">
      <w:start w:val="2"/>
      <w:numFmt w:val="decimal"/>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9B2272A"/>
    <w:multiLevelType w:val="hybridMultilevel"/>
    <w:tmpl w:val="1D885696"/>
    <w:lvl w:ilvl="0" w:tplc="93E8A8C2">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2" w15:restartNumberingAfterBreak="0">
    <w:nsid w:val="3A947425"/>
    <w:multiLevelType w:val="hybridMultilevel"/>
    <w:tmpl w:val="E64475BC"/>
    <w:lvl w:ilvl="0" w:tplc="4998DF68">
      <w:start w:val="1"/>
      <w:numFmt w:val="decimal"/>
      <w:lvlText w:val="%1)"/>
      <w:lvlJc w:val="left"/>
      <w:pPr>
        <w:ind w:left="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0A0B79C">
      <w:start w:val="1"/>
      <w:numFmt w:val="lowerLetter"/>
      <w:lvlText w:val="%2"/>
      <w:lvlJc w:val="left"/>
      <w:pPr>
        <w:ind w:left="154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7DEAFED2">
      <w:start w:val="1"/>
      <w:numFmt w:val="lowerRoman"/>
      <w:lvlText w:val="%3"/>
      <w:lvlJc w:val="left"/>
      <w:pPr>
        <w:ind w:left="226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8D0C9D56">
      <w:start w:val="1"/>
      <w:numFmt w:val="decimal"/>
      <w:lvlText w:val="%4"/>
      <w:lvlJc w:val="left"/>
      <w:pPr>
        <w:ind w:left="298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9C2CF50C">
      <w:start w:val="1"/>
      <w:numFmt w:val="lowerLetter"/>
      <w:lvlText w:val="%5"/>
      <w:lvlJc w:val="left"/>
      <w:pPr>
        <w:ind w:left="370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67406C58">
      <w:start w:val="1"/>
      <w:numFmt w:val="lowerRoman"/>
      <w:lvlText w:val="%6"/>
      <w:lvlJc w:val="left"/>
      <w:pPr>
        <w:ind w:left="442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D63C6068">
      <w:start w:val="1"/>
      <w:numFmt w:val="decimal"/>
      <w:lvlText w:val="%7"/>
      <w:lvlJc w:val="left"/>
      <w:pPr>
        <w:ind w:left="514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E7CE648A">
      <w:start w:val="1"/>
      <w:numFmt w:val="lowerLetter"/>
      <w:lvlText w:val="%8"/>
      <w:lvlJc w:val="left"/>
      <w:pPr>
        <w:ind w:left="586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6F22F6B0">
      <w:start w:val="1"/>
      <w:numFmt w:val="lowerRoman"/>
      <w:lvlText w:val="%9"/>
      <w:lvlJc w:val="left"/>
      <w:pPr>
        <w:ind w:left="658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0F7200"/>
    <w:multiLevelType w:val="hybridMultilevel"/>
    <w:tmpl w:val="F37ED6F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6A97BC7"/>
    <w:multiLevelType w:val="hybridMultilevel"/>
    <w:tmpl w:val="99EC8FCA"/>
    <w:lvl w:ilvl="0" w:tplc="7EB42482">
      <w:start w:val="1"/>
      <w:numFmt w:val="decimal"/>
      <w:lvlText w:val="P%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4BB64076"/>
    <w:multiLevelType w:val="hybridMultilevel"/>
    <w:tmpl w:val="E16C69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E8875DB"/>
    <w:multiLevelType w:val="hybridMultilevel"/>
    <w:tmpl w:val="19DEB44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4F4C0D"/>
    <w:multiLevelType w:val="hybridMultilevel"/>
    <w:tmpl w:val="6218C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3F52745"/>
    <w:multiLevelType w:val="hybridMultilevel"/>
    <w:tmpl w:val="6DD6144E"/>
    <w:lvl w:ilvl="0" w:tplc="C2EE9F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BD025F"/>
    <w:multiLevelType w:val="hybridMultilevel"/>
    <w:tmpl w:val="266A32C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5A69477A"/>
    <w:multiLevelType w:val="hybridMultilevel"/>
    <w:tmpl w:val="39A49AEA"/>
    <w:lvl w:ilvl="0" w:tplc="4BFC52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9116DB"/>
    <w:multiLevelType w:val="hybridMultilevel"/>
    <w:tmpl w:val="730281EE"/>
    <w:lvl w:ilvl="0" w:tplc="5AE21A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58A1CC4"/>
    <w:multiLevelType w:val="hybridMultilevel"/>
    <w:tmpl w:val="9DFE95D0"/>
    <w:lvl w:ilvl="0" w:tplc="04150011">
      <w:start w:val="1"/>
      <w:numFmt w:val="decimal"/>
      <w:lvlText w:val="%1)"/>
      <w:lvlJc w:val="left"/>
      <w:pPr>
        <w:ind w:left="720" w:hanging="360"/>
      </w:pPr>
      <w:rPr>
        <w:rFonts w:hint="default"/>
      </w:rPr>
    </w:lvl>
    <w:lvl w:ilvl="1" w:tplc="11BA4E42">
      <w:numFmt w:val="bullet"/>
      <w:lvlText w:val="•"/>
      <w:lvlJc w:val="left"/>
      <w:pPr>
        <w:ind w:left="1305" w:hanging="225"/>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823500D"/>
    <w:multiLevelType w:val="hybridMultilevel"/>
    <w:tmpl w:val="805A75A8"/>
    <w:lvl w:ilvl="0" w:tplc="0BE0EED0">
      <w:start w:val="1"/>
      <w:numFmt w:val="decimal"/>
      <w:lvlText w:val="%1)"/>
      <w:lvlJc w:val="left"/>
      <w:pPr>
        <w:ind w:left="4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4FE4717A">
      <w:start w:val="1"/>
      <w:numFmt w:val="lowerLetter"/>
      <w:lvlText w:val="%2"/>
      <w:lvlJc w:val="left"/>
      <w:pPr>
        <w:ind w:left="12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1C045E4">
      <w:start w:val="1"/>
      <w:numFmt w:val="lowerRoman"/>
      <w:lvlText w:val="%3"/>
      <w:lvlJc w:val="left"/>
      <w:pPr>
        <w:ind w:left="19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BD7E1042">
      <w:start w:val="1"/>
      <w:numFmt w:val="decimal"/>
      <w:lvlText w:val="%4"/>
      <w:lvlJc w:val="left"/>
      <w:pPr>
        <w:ind w:left="27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A0EE354">
      <w:start w:val="1"/>
      <w:numFmt w:val="lowerLetter"/>
      <w:lvlText w:val="%5"/>
      <w:lvlJc w:val="left"/>
      <w:pPr>
        <w:ind w:left="34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D408CE04">
      <w:start w:val="1"/>
      <w:numFmt w:val="lowerRoman"/>
      <w:lvlText w:val="%6"/>
      <w:lvlJc w:val="left"/>
      <w:pPr>
        <w:ind w:left="41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1B247FF4">
      <w:start w:val="1"/>
      <w:numFmt w:val="decimal"/>
      <w:lvlText w:val="%7"/>
      <w:lvlJc w:val="left"/>
      <w:pPr>
        <w:ind w:left="48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268AE3CE">
      <w:start w:val="1"/>
      <w:numFmt w:val="lowerLetter"/>
      <w:lvlText w:val="%8"/>
      <w:lvlJc w:val="left"/>
      <w:pPr>
        <w:ind w:left="55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63C3FCE">
      <w:start w:val="1"/>
      <w:numFmt w:val="lowerRoman"/>
      <w:lvlText w:val="%9"/>
      <w:lvlJc w:val="left"/>
      <w:pPr>
        <w:ind w:left="63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71F21C91"/>
    <w:multiLevelType w:val="hybridMultilevel"/>
    <w:tmpl w:val="B1F23B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74B0611D"/>
    <w:multiLevelType w:val="hybridMultilevel"/>
    <w:tmpl w:val="C7A8070A"/>
    <w:lvl w:ilvl="0" w:tplc="8DEE4D50">
      <w:start w:val="2"/>
      <w:numFmt w:val="decimal"/>
      <w:lvlText w:val="%1)"/>
      <w:lvlJc w:val="left"/>
      <w:pPr>
        <w:ind w:left="72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5D2E2842">
      <w:start w:val="1"/>
      <w:numFmt w:val="lowerLetter"/>
      <w:lvlText w:val="%2"/>
      <w:lvlJc w:val="left"/>
      <w:pPr>
        <w:ind w:left="15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D62015CE">
      <w:start w:val="1"/>
      <w:numFmt w:val="lowerRoman"/>
      <w:lvlText w:val="%3"/>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D0746B5C">
      <w:start w:val="1"/>
      <w:numFmt w:val="decimal"/>
      <w:lvlText w:val="%4"/>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30FC850A">
      <w:start w:val="1"/>
      <w:numFmt w:val="lowerLetter"/>
      <w:lvlText w:val="%5"/>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492CAB96">
      <w:start w:val="1"/>
      <w:numFmt w:val="lowerRoman"/>
      <w:lvlText w:val="%6"/>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301617DC">
      <w:start w:val="1"/>
      <w:numFmt w:val="decimal"/>
      <w:lvlText w:val="%7"/>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9BD27868">
      <w:start w:val="1"/>
      <w:numFmt w:val="lowerLetter"/>
      <w:lvlText w:val="%8"/>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B854E334">
      <w:start w:val="1"/>
      <w:numFmt w:val="lowerRoman"/>
      <w:lvlText w:val="%9"/>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26" w15:restartNumberingAfterBreak="0">
    <w:nsid w:val="7C051528"/>
    <w:multiLevelType w:val="hybridMultilevel"/>
    <w:tmpl w:val="751E680E"/>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C547616"/>
    <w:multiLevelType w:val="hybridMultilevel"/>
    <w:tmpl w:val="F37ED6F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ECE7D45"/>
    <w:multiLevelType w:val="hybridMultilevel"/>
    <w:tmpl w:val="F37ED6F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96408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4901960">
    <w:abstractNumId w:val="11"/>
  </w:num>
  <w:num w:numId="3" w16cid:durableId="1297181241">
    <w:abstractNumId w:val="4"/>
  </w:num>
  <w:num w:numId="4" w16cid:durableId="1017268196">
    <w:abstractNumId w:val="4"/>
  </w:num>
  <w:num w:numId="5" w16cid:durableId="608588955">
    <w:abstractNumId w:val="14"/>
  </w:num>
  <w:num w:numId="6" w16cid:durableId="1867792037">
    <w:abstractNumId w:val="1"/>
  </w:num>
  <w:num w:numId="7" w16cid:durableId="95899812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34840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1036502">
    <w:abstractNumId w:val="25"/>
  </w:num>
  <w:num w:numId="10" w16cid:durableId="1742285548">
    <w:abstractNumId w:val="3"/>
  </w:num>
  <w:num w:numId="11" w16cid:durableId="781919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8483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4027728">
    <w:abstractNumId w:val="12"/>
  </w:num>
  <w:num w:numId="14" w16cid:durableId="287703324">
    <w:abstractNumId w:val="20"/>
  </w:num>
  <w:num w:numId="15" w16cid:durableId="1100376321">
    <w:abstractNumId w:val="21"/>
  </w:num>
  <w:num w:numId="16" w16cid:durableId="564224088">
    <w:abstractNumId w:val="18"/>
  </w:num>
  <w:num w:numId="17" w16cid:durableId="1438794455">
    <w:abstractNumId w:val="5"/>
  </w:num>
  <w:num w:numId="18" w16cid:durableId="684285905">
    <w:abstractNumId w:val="26"/>
  </w:num>
  <w:num w:numId="19" w16cid:durableId="823620010">
    <w:abstractNumId w:val="16"/>
  </w:num>
  <w:num w:numId="20" w16cid:durableId="421724944">
    <w:abstractNumId w:val="17"/>
  </w:num>
  <w:num w:numId="21" w16cid:durableId="5301869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97636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0209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95650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836563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1379250">
    <w:abstractNumId w:val="8"/>
  </w:num>
  <w:num w:numId="27" w16cid:durableId="2129009241">
    <w:abstractNumId w:val="19"/>
  </w:num>
  <w:num w:numId="28" w16cid:durableId="237593071">
    <w:abstractNumId w:val="22"/>
  </w:num>
  <w:num w:numId="29" w16cid:durableId="1778941698">
    <w:abstractNumId w:val="27"/>
  </w:num>
  <w:num w:numId="30" w16cid:durableId="355733988">
    <w:abstractNumId w:val="0"/>
  </w:num>
  <w:num w:numId="31" w16cid:durableId="2002388864">
    <w:abstractNumId w:val="2"/>
  </w:num>
  <w:num w:numId="32" w16cid:durableId="899630666">
    <w:abstractNumId w:val="13"/>
  </w:num>
  <w:num w:numId="33" w16cid:durableId="5927887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1B4"/>
    <w:rsid w:val="00003307"/>
    <w:rsid w:val="0000551E"/>
    <w:rsid w:val="00015C99"/>
    <w:rsid w:val="0001734E"/>
    <w:rsid w:val="00020290"/>
    <w:rsid w:val="000220C8"/>
    <w:rsid w:val="00023768"/>
    <w:rsid w:val="00025CD7"/>
    <w:rsid w:val="000448FE"/>
    <w:rsid w:val="00045792"/>
    <w:rsid w:val="0004608F"/>
    <w:rsid w:val="000518DB"/>
    <w:rsid w:val="00062D6B"/>
    <w:rsid w:val="00064DC5"/>
    <w:rsid w:val="00076336"/>
    <w:rsid w:val="00084639"/>
    <w:rsid w:val="00090385"/>
    <w:rsid w:val="00092048"/>
    <w:rsid w:val="00092130"/>
    <w:rsid w:val="000A63E3"/>
    <w:rsid w:val="000A7D31"/>
    <w:rsid w:val="000B3A6E"/>
    <w:rsid w:val="000C029A"/>
    <w:rsid w:val="000C1F51"/>
    <w:rsid w:val="000D56DB"/>
    <w:rsid w:val="00104BFF"/>
    <w:rsid w:val="00113D6F"/>
    <w:rsid w:val="00124B54"/>
    <w:rsid w:val="00134A5E"/>
    <w:rsid w:val="001535DD"/>
    <w:rsid w:val="00157EF2"/>
    <w:rsid w:val="00166951"/>
    <w:rsid w:val="00167B80"/>
    <w:rsid w:val="00183EAD"/>
    <w:rsid w:val="0018537F"/>
    <w:rsid w:val="001D72A8"/>
    <w:rsid w:val="001E193F"/>
    <w:rsid w:val="00215C02"/>
    <w:rsid w:val="00224187"/>
    <w:rsid w:val="00226ABC"/>
    <w:rsid w:val="00235542"/>
    <w:rsid w:val="00236237"/>
    <w:rsid w:val="002376D2"/>
    <w:rsid w:val="00243E23"/>
    <w:rsid w:val="00247D36"/>
    <w:rsid w:val="0025031D"/>
    <w:rsid w:val="002723C6"/>
    <w:rsid w:val="0028394D"/>
    <w:rsid w:val="00283969"/>
    <w:rsid w:val="002B25C0"/>
    <w:rsid w:val="002D4FEA"/>
    <w:rsid w:val="002E2809"/>
    <w:rsid w:val="002E6AD3"/>
    <w:rsid w:val="002F6C12"/>
    <w:rsid w:val="00303462"/>
    <w:rsid w:val="00313E4D"/>
    <w:rsid w:val="00316745"/>
    <w:rsid w:val="003167E1"/>
    <w:rsid w:val="0032005C"/>
    <w:rsid w:val="00333704"/>
    <w:rsid w:val="0034266A"/>
    <w:rsid w:val="0034668E"/>
    <w:rsid w:val="00346C8F"/>
    <w:rsid w:val="003A5663"/>
    <w:rsid w:val="003A6800"/>
    <w:rsid w:val="003A79A7"/>
    <w:rsid w:val="003B0DB7"/>
    <w:rsid w:val="003C1524"/>
    <w:rsid w:val="003D30D3"/>
    <w:rsid w:val="003D35A8"/>
    <w:rsid w:val="003D60AD"/>
    <w:rsid w:val="003E0659"/>
    <w:rsid w:val="003E1BCA"/>
    <w:rsid w:val="003E630F"/>
    <w:rsid w:val="004025F6"/>
    <w:rsid w:val="00403BB3"/>
    <w:rsid w:val="004105C5"/>
    <w:rsid w:val="00412678"/>
    <w:rsid w:val="00424B91"/>
    <w:rsid w:val="00465B66"/>
    <w:rsid w:val="00465CE7"/>
    <w:rsid w:val="004716E5"/>
    <w:rsid w:val="004757DB"/>
    <w:rsid w:val="00480690"/>
    <w:rsid w:val="0049164D"/>
    <w:rsid w:val="004A2347"/>
    <w:rsid w:val="004B33D7"/>
    <w:rsid w:val="004B5D98"/>
    <w:rsid w:val="004C233A"/>
    <w:rsid w:val="004D1D59"/>
    <w:rsid w:val="004D4D66"/>
    <w:rsid w:val="004D4FEA"/>
    <w:rsid w:val="004D6031"/>
    <w:rsid w:val="004E112D"/>
    <w:rsid w:val="004E33EC"/>
    <w:rsid w:val="004E3AB3"/>
    <w:rsid w:val="004E6F5B"/>
    <w:rsid w:val="004E7226"/>
    <w:rsid w:val="00522848"/>
    <w:rsid w:val="00523741"/>
    <w:rsid w:val="00524FC7"/>
    <w:rsid w:val="00532A6B"/>
    <w:rsid w:val="00564F82"/>
    <w:rsid w:val="00566CDB"/>
    <w:rsid w:val="00572BFF"/>
    <w:rsid w:val="00574FDC"/>
    <w:rsid w:val="00575D68"/>
    <w:rsid w:val="00582E24"/>
    <w:rsid w:val="005833AD"/>
    <w:rsid w:val="00591323"/>
    <w:rsid w:val="005A429E"/>
    <w:rsid w:val="005B0B66"/>
    <w:rsid w:val="005B30F4"/>
    <w:rsid w:val="005E1273"/>
    <w:rsid w:val="005F1CD8"/>
    <w:rsid w:val="0061465A"/>
    <w:rsid w:val="00622E45"/>
    <w:rsid w:val="006250B2"/>
    <w:rsid w:val="006251AE"/>
    <w:rsid w:val="00654165"/>
    <w:rsid w:val="006624D3"/>
    <w:rsid w:val="00672CFA"/>
    <w:rsid w:val="00682C78"/>
    <w:rsid w:val="006866F1"/>
    <w:rsid w:val="00693EEA"/>
    <w:rsid w:val="0069685E"/>
    <w:rsid w:val="006A6147"/>
    <w:rsid w:val="006B1507"/>
    <w:rsid w:val="006D391A"/>
    <w:rsid w:val="006D5336"/>
    <w:rsid w:val="00703EE2"/>
    <w:rsid w:val="007143FE"/>
    <w:rsid w:val="007238D9"/>
    <w:rsid w:val="00732E05"/>
    <w:rsid w:val="00752D7E"/>
    <w:rsid w:val="0077382D"/>
    <w:rsid w:val="00777870"/>
    <w:rsid w:val="007B6631"/>
    <w:rsid w:val="007C525C"/>
    <w:rsid w:val="007E43F4"/>
    <w:rsid w:val="00804ED2"/>
    <w:rsid w:val="00811AC8"/>
    <w:rsid w:val="008158F8"/>
    <w:rsid w:val="00820461"/>
    <w:rsid w:val="00835C77"/>
    <w:rsid w:val="00835D5B"/>
    <w:rsid w:val="008362AB"/>
    <w:rsid w:val="00850AEC"/>
    <w:rsid w:val="008521ED"/>
    <w:rsid w:val="00860771"/>
    <w:rsid w:val="008A2833"/>
    <w:rsid w:val="008B6A30"/>
    <w:rsid w:val="008C1AB5"/>
    <w:rsid w:val="008D6871"/>
    <w:rsid w:val="008F6E5D"/>
    <w:rsid w:val="00904A00"/>
    <w:rsid w:val="009137E4"/>
    <w:rsid w:val="00916E06"/>
    <w:rsid w:val="0094609D"/>
    <w:rsid w:val="00972F4B"/>
    <w:rsid w:val="00976291"/>
    <w:rsid w:val="00990E60"/>
    <w:rsid w:val="0099121F"/>
    <w:rsid w:val="00995182"/>
    <w:rsid w:val="00996133"/>
    <w:rsid w:val="009A1622"/>
    <w:rsid w:val="009A328F"/>
    <w:rsid w:val="009B0111"/>
    <w:rsid w:val="009B2A52"/>
    <w:rsid w:val="009C7A78"/>
    <w:rsid w:val="009E358E"/>
    <w:rsid w:val="00A04986"/>
    <w:rsid w:val="00A11811"/>
    <w:rsid w:val="00A24287"/>
    <w:rsid w:val="00A3098F"/>
    <w:rsid w:val="00A406C4"/>
    <w:rsid w:val="00A60193"/>
    <w:rsid w:val="00A60846"/>
    <w:rsid w:val="00A61354"/>
    <w:rsid w:val="00A627CC"/>
    <w:rsid w:val="00A948D1"/>
    <w:rsid w:val="00AA0D04"/>
    <w:rsid w:val="00AA5FB5"/>
    <w:rsid w:val="00AB1B79"/>
    <w:rsid w:val="00AB5094"/>
    <w:rsid w:val="00AC1569"/>
    <w:rsid w:val="00AC79E9"/>
    <w:rsid w:val="00AD024D"/>
    <w:rsid w:val="00AD16C3"/>
    <w:rsid w:val="00AE2396"/>
    <w:rsid w:val="00AE53B8"/>
    <w:rsid w:val="00AE5ECD"/>
    <w:rsid w:val="00B04934"/>
    <w:rsid w:val="00B0699D"/>
    <w:rsid w:val="00B1128B"/>
    <w:rsid w:val="00B41D89"/>
    <w:rsid w:val="00B52A8D"/>
    <w:rsid w:val="00B53AFF"/>
    <w:rsid w:val="00B54603"/>
    <w:rsid w:val="00B74442"/>
    <w:rsid w:val="00B81D39"/>
    <w:rsid w:val="00B94AE4"/>
    <w:rsid w:val="00B97B61"/>
    <w:rsid w:val="00BA3C77"/>
    <w:rsid w:val="00BA4D65"/>
    <w:rsid w:val="00BC6203"/>
    <w:rsid w:val="00BD1D67"/>
    <w:rsid w:val="00BD50F4"/>
    <w:rsid w:val="00BE5BEE"/>
    <w:rsid w:val="00C035E4"/>
    <w:rsid w:val="00C116E0"/>
    <w:rsid w:val="00C11909"/>
    <w:rsid w:val="00C16348"/>
    <w:rsid w:val="00C24064"/>
    <w:rsid w:val="00C25370"/>
    <w:rsid w:val="00C3213B"/>
    <w:rsid w:val="00C32198"/>
    <w:rsid w:val="00C33B1E"/>
    <w:rsid w:val="00C36169"/>
    <w:rsid w:val="00C36454"/>
    <w:rsid w:val="00C47CB6"/>
    <w:rsid w:val="00C541B4"/>
    <w:rsid w:val="00C62171"/>
    <w:rsid w:val="00C63A48"/>
    <w:rsid w:val="00C806E9"/>
    <w:rsid w:val="00C93285"/>
    <w:rsid w:val="00C97BCD"/>
    <w:rsid w:val="00CA7DB2"/>
    <w:rsid w:val="00CB19B3"/>
    <w:rsid w:val="00CD4CE3"/>
    <w:rsid w:val="00CF25F2"/>
    <w:rsid w:val="00D15F89"/>
    <w:rsid w:val="00D25BAF"/>
    <w:rsid w:val="00D45DE9"/>
    <w:rsid w:val="00D50997"/>
    <w:rsid w:val="00D572CD"/>
    <w:rsid w:val="00D63A9E"/>
    <w:rsid w:val="00D860C3"/>
    <w:rsid w:val="00DB6B23"/>
    <w:rsid w:val="00DB6B97"/>
    <w:rsid w:val="00DF57DF"/>
    <w:rsid w:val="00DF742E"/>
    <w:rsid w:val="00E00A21"/>
    <w:rsid w:val="00E36A7C"/>
    <w:rsid w:val="00E37642"/>
    <w:rsid w:val="00E57D4E"/>
    <w:rsid w:val="00E60510"/>
    <w:rsid w:val="00E73DC8"/>
    <w:rsid w:val="00E77B6F"/>
    <w:rsid w:val="00E97967"/>
    <w:rsid w:val="00EA16AC"/>
    <w:rsid w:val="00EA719D"/>
    <w:rsid w:val="00EB051C"/>
    <w:rsid w:val="00EB283E"/>
    <w:rsid w:val="00ED2542"/>
    <w:rsid w:val="00F01E05"/>
    <w:rsid w:val="00F0733A"/>
    <w:rsid w:val="00F152A3"/>
    <w:rsid w:val="00F27737"/>
    <w:rsid w:val="00F31510"/>
    <w:rsid w:val="00F41673"/>
    <w:rsid w:val="00F50D1C"/>
    <w:rsid w:val="00F5160B"/>
    <w:rsid w:val="00F6288A"/>
    <w:rsid w:val="00F636FE"/>
    <w:rsid w:val="00F80D8F"/>
    <w:rsid w:val="00F90DE0"/>
    <w:rsid w:val="00F957DE"/>
    <w:rsid w:val="00F968E1"/>
    <w:rsid w:val="00F97AE0"/>
    <w:rsid w:val="00FA1876"/>
    <w:rsid w:val="00FB236F"/>
    <w:rsid w:val="00FC059D"/>
    <w:rsid w:val="00FC5A41"/>
    <w:rsid w:val="00FC76E5"/>
    <w:rsid w:val="00FD20B9"/>
    <w:rsid w:val="00FE0364"/>
    <w:rsid w:val="00FE6A70"/>
    <w:rsid w:val="00FF0182"/>
    <w:rsid w:val="00FF47FF"/>
    <w:rsid w:val="00FF66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8D2E7"/>
  <w15:chartTrackingRefBased/>
  <w15:docId w15:val="{462BC92C-D898-40C0-8B72-AF91E386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41B4"/>
    <w:pPr>
      <w:spacing w:after="200" w:line="27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C541B4"/>
    <w:pPr>
      <w:ind w:left="720"/>
      <w:contextualSpacing/>
    </w:pPr>
  </w:style>
  <w:style w:type="table" w:styleId="Tabelasiatki1jasna">
    <w:name w:val="Grid Table 1 Light"/>
    <w:basedOn w:val="Standardowy"/>
    <w:uiPriority w:val="46"/>
    <w:rsid w:val="00C541B4"/>
    <w:pPr>
      <w:spacing w:after="0" w:line="240" w:lineRule="auto"/>
    </w:pPr>
    <w:rPr>
      <w:kern w:val="0"/>
      <w14:ligatures w14:val="non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C541B4"/>
  </w:style>
  <w:style w:type="paragraph" w:styleId="Legenda">
    <w:name w:val="caption"/>
    <w:basedOn w:val="Normalny"/>
    <w:next w:val="Normalny"/>
    <w:uiPriority w:val="35"/>
    <w:semiHidden/>
    <w:unhideWhenUsed/>
    <w:qFormat/>
    <w:rsid w:val="00313E4D"/>
    <w:pPr>
      <w:suppressAutoHyphens/>
      <w:spacing w:line="240" w:lineRule="auto"/>
      <w:jc w:val="both"/>
    </w:pPr>
    <w:rPr>
      <w:rFonts w:ascii="Verdana" w:eastAsia="Times New Roman" w:hAnsi="Verdana" w:cs="Arial"/>
      <w:b/>
      <w:bCs/>
      <w:color w:val="4F81BD"/>
      <w:sz w:val="18"/>
      <w:szCs w:val="18"/>
      <w:lang w:eastAsia="ar-SA"/>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313E4D"/>
    <w:rPr>
      <w:kern w:val="0"/>
      <w14:ligatures w14:val="none"/>
    </w:rPr>
  </w:style>
  <w:style w:type="paragraph" w:customStyle="1" w:styleId="Default">
    <w:name w:val="Default"/>
    <w:rsid w:val="00E73DC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customStyle="1" w:styleId="TableGrid">
    <w:name w:val="TableGrid"/>
    <w:rsid w:val="00DB6B23"/>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character" w:styleId="Hipercze">
    <w:name w:val="Hyperlink"/>
    <w:basedOn w:val="Domylnaczcionkaakapitu"/>
    <w:uiPriority w:val="99"/>
    <w:unhideWhenUsed/>
    <w:rsid w:val="0049164D"/>
    <w:rPr>
      <w:color w:val="0563C1" w:themeColor="hyperlink"/>
      <w:u w:val="single"/>
    </w:rPr>
  </w:style>
  <w:style w:type="character" w:customStyle="1" w:styleId="Nierozpoznanawzmianka1">
    <w:name w:val="Nierozpoznana wzmianka1"/>
    <w:basedOn w:val="Domylnaczcionkaakapitu"/>
    <w:uiPriority w:val="99"/>
    <w:semiHidden/>
    <w:unhideWhenUsed/>
    <w:rsid w:val="0049164D"/>
    <w:rPr>
      <w:color w:val="605E5C"/>
      <w:shd w:val="clear" w:color="auto" w:fill="E1DFDD"/>
    </w:rPr>
  </w:style>
  <w:style w:type="paragraph" w:styleId="Nagwek">
    <w:name w:val="header"/>
    <w:basedOn w:val="Normalny"/>
    <w:link w:val="NagwekZnak"/>
    <w:uiPriority w:val="99"/>
    <w:unhideWhenUsed/>
    <w:rsid w:val="002355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5542"/>
    <w:rPr>
      <w:kern w:val="0"/>
      <w14:ligatures w14:val="none"/>
    </w:rPr>
  </w:style>
  <w:style w:type="paragraph" w:styleId="Stopka">
    <w:name w:val="footer"/>
    <w:basedOn w:val="Normalny"/>
    <w:link w:val="StopkaZnak"/>
    <w:uiPriority w:val="99"/>
    <w:unhideWhenUsed/>
    <w:rsid w:val="002355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5542"/>
    <w:rPr>
      <w:kern w:val="0"/>
      <w14:ligatures w14:val="none"/>
    </w:rPr>
  </w:style>
  <w:style w:type="character" w:styleId="Odwoaniedokomentarza">
    <w:name w:val="annotation reference"/>
    <w:basedOn w:val="Domylnaczcionkaakapitu"/>
    <w:uiPriority w:val="99"/>
    <w:semiHidden/>
    <w:unhideWhenUsed/>
    <w:rsid w:val="00BD1D67"/>
    <w:rPr>
      <w:sz w:val="16"/>
      <w:szCs w:val="16"/>
    </w:rPr>
  </w:style>
  <w:style w:type="paragraph" w:styleId="Tekstkomentarza">
    <w:name w:val="annotation text"/>
    <w:basedOn w:val="Normalny"/>
    <w:link w:val="TekstkomentarzaZnak"/>
    <w:uiPriority w:val="99"/>
    <w:unhideWhenUsed/>
    <w:rsid w:val="00BD1D67"/>
    <w:pPr>
      <w:spacing w:line="240" w:lineRule="auto"/>
    </w:pPr>
    <w:rPr>
      <w:sz w:val="20"/>
      <w:szCs w:val="20"/>
    </w:rPr>
  </w:style>
  <w:style w:type="character" w:customStyle="1" w:styleId="TekstkomentarzaZnak">
    <w:name w:val="Tekst komentarza Znak"/>
    <w:basedOn w:val="Domylnaczcionkaakapitu"/>
    <w:link w:val="Tekstkomentarza"/>
    <w:uiPriority w:val="99"/>
    <w:rsid w:val="00BD1D67"/>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BD1D67"/>
    <w:rPr>
      <w:b/>
      <w:bCs/>
    </w:rPr>
  </w:style>
  <w:style w:type="character" w:customStyle="1" w:styleId="TematkomentarzaZnak">
    <w:name w:val="Temat komentarza Znak"/>
    <w:basedOn w:val="TekstkomentarzaZnak"/>
    <w:link w:val="Tematkomentarza"/>
    <w:uiPriority w:val="99"/>
    <w:semiHidden/>
    <w:rsid w:val="00BD1D67"/>
    <w:rPr>
      <w:b/>
      <w:bCs/>
      <w:kern w:val="0"/>
      <w:sz w:val="20"/>
      <w:szCs w:val="20"/>
      <w14:ligatures w14:val="none"/>
    </w:rPr>
  </w:style>
  <w:style w:type="paragraph" w:styleId="Tekstdymka">
    <w:name w:val="Balloon Text"/>
    <w:basedOn w:val="Normalny"/>
    <w:link w:val="TekstdymkaZnak"/>
    <w:uiPriority w:val="99"/>
    <w:semiHidden/>
    <w:unhideWhenUsed/>
    <w:rsid w:val="00BD1D6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1D67"/>
    <w:rPr>
      <w:rFonts w:ascii="Segoe UI" w:hAnsi="Segoe UI" w:cs="Segoe UI"/>
      <w:kern w:val="0"/>
      <w:sz w:val="18"/>
      <w:szCs w:val="18"/>
      <w14:ligatures w14:val="none"/>
    </w:rPr>
  </w:style>
  <w:style w:type="paragraph" w:styleId="Poprawka">
    <w:name w:val="Revision"/>
    <w:hidden/>
    <w:uiPriority w:val="99"/>
    <w:semiHidden/>
    <w:rsid w:val="00B1128B"/>
    <w:pPr>
      <w:spacing w:after="0" w:line="240" w:lineRule="auto"/>
    </w:pPr>
    <w:rPr>
      <w:kern w:val="0"/>
      <w14:ligatures w14:val="none"/>
    </w:rPr>
  </w:style>
  <w:style w:type="paragraph" w:customStyle="1" w:styleId="ql-align-justify">
    <w:name w:val="ql-align-justify"/>
    <w:basedOn w:val="Normalny"/>
    <w:rsid w:val="00247D36"/>
    <w:pPr>
      <w:spacing w:after="0" w:line="240" w:lineRule="auto"/>
      <w:jc w:val="both"/>
    </w:pPr>
    <w:rPr>
      <w:rFonts w:ascii="Arial" w:eastAsiaTheme="minorEastAsia" w:hAnsi="Arial"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73602">
      <w:bodyDiv w:val="1"/>
      <w:marLeft w:val="0"/>
      <w:marRight w:val="0"/>
      <w:marTop w:val="0"/>
      <w:marBottom w:val="0"/>
      <w:divBdr>
        <w:top w:val="none" w:sz="0" w:space="0" w:color="auto"/>
        <w:left w:val="none" w:sz="0" w:space="0" w:color="auto"/>
        <w:bottom w:val="none" w:sz="0" w:space="0" w:color="auto"/>
        <w:right w:val="none" w:sz="0" w:space="0" w:color="auto"/>
      </w:divBdr>
    </w:div>
    <w:div w:id="248202600">
      <w:bodyDiv w:val="1"/>
      <w:marLeft w:val="0"/>
      <w:marRight w:val="0"/>
      <w:marTop w:val="0"/>
      <w:marBottom w:val="0"/>
      <w:divBdr>
        <w:top w:val="none" w:sz="0" w:space="0" w:color="auto"/>
        <w:left w:val="none" w:sz="0" w:space="0" w:color="auto"/>
        <w:bottom w:val="none" w:sz="0" w:space="0" w:color="auto"/>
        <w:right w:val="none" w:sz="0" w:space="0" w:color="auto"/>
      </w:divBdr>
    </w:div>
    <w:div w:id="302269970">
      <w:bodyDiv w:val="1"/>
      <w:marLeft w:val="0"/>
      <w:marRight w:val="0"/>
      <w:marTop w:val="0"/>
      <w:marBottom w:val="0"/>
      <w:divBdr>
        <w:top w:val="none" w:sz="0" w:space="0" w:color="auto"/>
        <w:left w:val="none" w:sz="0" w:space="0" w:color="auto"/>
        <w:bottom w:val="none" w:sz="0" w:space="0" w:color="auto"/>
        <w:right w:val="none" w:sz="0" w:space="0" w:color="auto"/>
      </w:divBdr>
    </w:div>
    <w:div w:id="334501147">
      <w:bodyDiv w:val="1"/>
      <w:marLeft w:val="0"/>
      <w:marRight w:val="0"/>
      <w:marTop w:val="0"/>
      <w:marBottom w:val="0"/>
      <w:divBdr>
        <w:top w:val="none" w:sz="0" w:space="0" w:color="auto"/>
        <w:left w:val="none" w:sz="0" w:space="0" w:color="auto"/>
        <w:bottom w:val="none" w:sz="0" w:space="0" w:color="auto"/>
        <w:right w:val="none" w:sz="0" w:space="0" w:color="auto"/>
      </w:divBdr>
    </w:div>
    <w:div w:id="336004436">
      <w:bodyDiv w:val="1"/>
      <w:marLeft w:val="0"/>
      <w:marRight w:val="0"/>
      <w:marTop w:val="0"/>
      <w:marBottom w:val="0"/>
      <w:divBdr>
        <w:top w:val="none" w:sz="0" w:space="0" w:color="auto"/>
        <w:left w:val="none" w:sz="0" w:space="0" w:color="auto"/>
        <w:bottom w:val="none" w:sz="0" w:space="0" w:color="auto"/>
        <w:right w:val="none" w:sz="0" w:space="0" w:color="auto"/>
      </w:divBdr>
    </w:div>
    <w:div w:id="412242612">
      <w:bodyDiv w:val="1"/>
      <w:marLeft w:val="0"/>
      <w:marRight w:val="0"/>
      <w:marTop w:val="0"/>
      <w:marBottom w:val="0"/>
      <w:divBdr>
        <w:top w:val="none" w:sz="0" w:space="0" w:color="auto"/>
        <w:left w:val="none" w:sz="0" w:space="0" w:color="auto"/>
        <w:bottom w:val="none" w:sz="0" w:space="0" w:color="auto"/>
        <w:right w:val="none" w:sz="0" w:space="0" w:color="auto"/>
      </w:divBdr>
    </w:div>
    <w:div w:id="446851560">
      <w:bodyDiv w:val="1"/>
      <w:marLeft w:val="0"/>
      <w:marRight w:val="0"/>
      <w:marTop w:val="0"/>
      <w:marBottom w:val="0"/>
      <w:divBdr>
        <w:top w:val="none" w:sz="0" w:space="0" w:color="auto"/>
        <w:left w:val="none" w:sz="0" w:space="0" w:color="auto"/>
        <w:bottom w:val="none" w:sz="0" w:space="0" w:color="auto"/>
        <w:right w:val="none" w:sz="0" w:space="0" w:color="auto"/>
      </w:divBdr>
    </w:div>
    <w:div w:id="771975425">
      <w:bodyDiv w:val="1"/>
      <w:marLeft w:val="0"/>
      <w:marRight w:val="0"/>
      <w:marTop w:val="0"/>
      <w:marBottom w:val="0"/>
      <w:divBdr>
        <w:top w:val="none" w:sz="0" w:space="0" w:color="auto"/>
        <w:left w:val="none" w:sz="0" w:space="0" w:color="auto"/>
        <w:bottom w:val="none" w:sz="0" w:space="0" w:color="auto"/>
        <w:right w:val="none" w:sz="0" w:space="0" w:color="auto"/>
      </w:divBdr>
    </w:div>
    <w:div w:id="1187719829">
      <w:bodyDiv w:val="1"/>
      <w:marLeft w:val="0"/>
      <w:marRight w:val="0"/>
      <w:marTop w:val="0"/>
      <w:marBottom w:val="0"/>
      <w:divBdr>
        <w:top w:val="none" w:sz="0" w:space="0" w:color="auto"/>
        <w:left w:val="none" w:sz="0" w:space="0" w:color="auto"/>
        <w:bottom w:val="none" w:sz="0" w:space="0" w:color="auto"/>
        <w:right w:val="none" w:sz="0" w:space="0" w:color="auto"/>
      </w:divBdr>
    </w:div>
    <w:div w:id="1390958235">
      <w:bodyDiv w:val="1"/>
      <w:marLeft w:val="0"/>
      <w:marRight w:val="0"/>
      <w:marTop w:val="0"/>
      <w:marBottom w:val="0"/>
      <w:divBdr>
        <w:top w:val="none" w:sz="0" w:space="0" w:color="auto"/>
        <w:left w:val="none" w:sz="0" w:space="0" w:color="auto"/>
        <w:bottom w:val="none" w:sz="0" w:space="0" w:color="auto"/>
        <w:right w:val="none" w:sz="0" w:space="0" w:color="auto"/>
      </w:divBdr>
    </w:div>
    <w:div w:id="1475369122">
      <w:bodyDiv w:val="1"/>
      <w:marLeft w:val="0"/>
      <w:marRight w:val="0"/>
      <w:marTop w:val="0"/>
      <w:marBottom w:val="0"/>
      <w:divBdr>
        <w:top w:val="none" w:sz="0" w:space="0" w:color="auto"/>
        <w:left w:val="none" w:sz="0" w:space="0" w:color="auto"/>
        <w:bottom w:val="none" w:sz="0" w:space="0" w:color="auto"/>
        <w:right w:val="none" w:sz="0" w:space="0" w:color="auto"/>
      </w:divBdr>
    </w:div>
    <w:div w:id="1502429748">
      <w:bodyDiv w:val="1"/>
      <w:marLeft w:val="0"/>
      <w:marRight w:val="0"/>
      <w:marTop w:val="0"/>
      <w:marBottom w:val="0"/>
      <w:divBdr>
        <w:top w:val="none" w:sz="0" w:space="0" w:color="auto"/>
        <w:left w:val="none" w:sz="0" w:space="0" w:color="auto"/>
        <w:bottom w:val="none" w:sz="0" w:space="0" w:color="auto"/>
        <w:right w:val="none" w:sz="0" w:space="0" w:color="auto"/>
      </w:divBdr>
    </w:div>
    <w:div w:id="1598248066">
      <w:bodyDiv w:val="1"/>
      <w:marLeft w:val="0"/>
      <w:marRight w:val="0"/>
      <w:marTop w:val="0"/>
      <w:marBottom w:val="0"/>
      <w:divBdr>
        <w:top w:val="none" w:sz="0" w:space="0" w:color="auto"/>
        <w:left w:val="none" w:sz="0" w:space="0" w:color="auto"/>
        <w:bottom w:val="none" w:sz="0" w:space="0" w:color="auto"/>
        <w:right w:val="none" w:sz="0" w:space="0" w:color="auto"/>
      </w:divBdr>
    </w:div>
    <w:div w:id="1801531675">
      <w:bodyDiv w:val="1"/>
      <w:marLeft w:val="0"/>
      <w:marRight w:val="0"/>
      <w:marTop w:val="0"/>
      <w:marBottom w:val="0"/>
      <w:divBdr>
        <w:top w:val="none" w:sz="0" w:space="0" w:color="auto"/>
        <w:left w:val="none" w:sz="0" w:space="0" w:color="auto"/>
        <w:bottom w:val="none" w:sz="0" w:space="0" w:color="auto"/>
        <w:right w:val="none" w:sz="0" w:space="0" w:color="auto"/>
      </w:divBdr>
    </w:div>
    <w:div w:id="1995450883">
      <w:bodyDiv w:val="1"/>
      <w:marLeft w:val="0"/>
      <w:marRight w:val="0"/>
      <w:marTop w:val="0"/>
      <w:marBottom w:val="0"/>
      <w:divBdr>
        <w:top w:val="none" w:sz="0" w:space="0" w:color="auto"/>
        <w:left w:val="none" w:sz="0" w:space="0" w:color="auto"/>
        <w:bottom w:val="none" w:sz="0" w:space="0" w:color="auto"/>
        <w:right w:val="none" w:sz="0" w:space="0" w:color="auto"/>
      </w:divBdr>
    </w:div>
    <w:div w:id="2004164206">
      <w:bodyDiv w:val="1"/>
      <w:marLeft w:val="0"/>
      <w:marRight w:val="0"/>
      <w:marTop w:val="0"/>
      <w:marBottom w:val="0"/>
      <w:divBdr>
        <w:top w:val="none" w:sz="0" w:space="0" w:color="auto"/>
        <w:left w:val="none" w:sz="0" w:space="0" w:color="auto"/>
        <w:bottom w:val="none" w:sz="0" w:space="0" w:color="auto"/>
        <w:right w:val="none" w:sz="0" w:space="0" w:color="auto"/>
      </w:divBdr>
    </w:div>
    <w:div w:id="2040088668">
      <w:bodyDiv w:val="1"/>
      <w:marLeft w:val="0"/>
      <w:marRight w:val="0"/>
      <w:marTop w:val="0"/>
      <w:marBottom w:val="0"/>
      <w:divBdr>
        <w:top w:val="none" w:sz="0" w:space="0" w:color="auto"/>
        <w:left w:val="none" w:sz="0" w:space="0" w:color="auto"/>
        <w:bottom w:val="none" w:sz="0" w:space="0" w:color="auto"/>
        <w:right w:val="none" w:sz="0" w:space="0" w:color="auto"/>
      </w:divBdr>
    </w:div>
    <w:div w:id="2057194962">
      <w:bodyDiv w:val="1"/>
      <w:marLeft w:val="0"/>
      <w:marRight w:val="0"/>
      <w:marTop w:val="0"/>
      <w:marBottom w:val="0"/>
      <w:divBdr>
        <w:top w:val="none" w:sz="0" w:space="0" w:color="auto"/>
        <w:left w:val="none" w:sz="0" w:space="0" w:color="auto"/>
        <w:bottom w:val="none" w:sz="0" w:space="0" w:color="auto"/>
        <w:right w:val="none" w:sz="0" w:space="0" w:color="auto"/>
      </w:divBdr>
    </w:div>
    <w:div w:id="210976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CFD9C-681C-47B8-AF7A-2C635032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1217</Words>
  <Characters>7304</Characters>
  <Application>Microsoft Office Word</Application>
  <DocSecurity>0</DocSecurity>
  <Lines>60</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Katarzyna Tracz</cp:lastModifiedBy>
  <cp:revision>10</cp:revision>
  <cp:lastPrinted>2025-03-14T12:25:00Z</cp:lastPrinted>
  <dcterms:created xsi:type="dcterms:W3CDTF">2025-06-17T11:26:00Z</dcterms:created>
  <dcterms:modified xsi:type="dcterms:W3CDTF">2025-07-30T12:00:00Z</dcterms:modified>
</cp:coreProperties>
</file>