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2D310435" w:rsidR="006213DD" w:rsidRPr="007F7A5E" w:rsidRDefault="00E4083C">
      <w:pPr>
        <w:spacing w:after="120" w:line="276" w:lineRule="auto"/>
        <w:jc w:val="center"/>
        <w:rPr>
          <w:rFonts w:asciiTheme="minorHAnsi" w:eastAsia="Times New Roman" w:hAnsiTheme="minorHAnsi" w:cstheme="minorHAnsi"/>
          <w:b/>
          <w:color w:val="000000"/>
          <w:sz w:val="28"/>
          <w:szCs w:val="28"/>
        </w:rPr>
      </w:pPr>
      <w:r w:rsidRPr="007F7A5E">
        <w:rPr>
          <w:rFonts w:asciiTheme="minorHAnsi" w:eastAsia="Times New Roman" w:hAnsiTheme="minorHAnsi" w:cstheme="minorHAnsi"/>
          <w:b/>
          <w:color w:val="000000"/>
          <w:sz w:val="28"/>
          <w:szCs w:val="28"/>
        </w:rPr>
        <w:t xml:space="preserve">REGULAMIN NABORU WNIOSKÓW O PRZYZNANIE POMOCY </w:t>
      </w:r>
      <w:r w:rsidR="00B01DBD" w:rsidRPr="007F7A5E">
        <w:rPr>
          <w:rFonts w:asciiTheme="minorHAnsi" w:eastAsia="Times New Roman" w:hAnsiTheme="minorHAnsi" w:cstheme="minorHAnsi"/>
          <w:b/>
          <w:color w:val="000000"/>
          <w:sz w:val="28"/>
          <w:szCs w:val="28"/>
        </w:rPr>
        <w:t xml:space="preserve">NA ROZWÓJ </w:t>
      </w:r>
      <w:r w:rsidR="00BD73C0" w:rsidRPr="007F7A5E">
        <w:rPr>
          <w:rFonts w:asciiTheme="minorHAnsi" w:eastAsia="Times New Roman" w:hAnsiTheme="minorHAnsi" w:cstheme="minorHAnsi"/>
          <w:b/>
          <w:color w:val="000000"/>
          <w:sz w:val="28"/>
          <w:szCs w:val="28"/>
        </w:rPr>
        <w:t xml:space="preserve">PRZEDSIĘBIORCZOŚCI POPRZEZ </w:t>
      </w:r>
      <w:r w:rsidR="004C0B8A">
        <w:rPr>
          <w:rFonts w:asciiTheme="minorHAnsi" w:eastAsia="Times New Roman" w:hAnsiTheme="minorHAnsi" w:cstheme="minorHAnsi"/>
          <w:b/>
          <w:color w:val="000000"/>
          <w:sz w:val="28"/>
          <w:szCs w:val="28"/>
        </w:rPr>
        <w:t>PODEJMOWANIE</w:t>
      </w:r>
      <w:r w:rsidR="00BD73C0" w:rsidRPr="007F7A5E">
        <w:rPr>
          <w:rFonts w:asciiTheme="minorHAnsi" w:eastAsia="Times New Roman" w:hAnsiTheme="minorHAnsi" w:cstheme="minorHAnsi"/>
          <w:b/>
          <w:color w:val="000000"/>
          <w:sz w:val="28"/>
          <w:szCs w:val="28"/>
        </w:rPr>
        <w:t xml:space="preserve"> POZAROLNICZEJ DZIAŁALNOŚCI GOSPODARCZEJ </w:t>
      </w:r>
      <w:r w:rsidR="007E7096" w:rsidRPr="007F7A5E">
        <w:rPr>
          <w:rFonts w:asciiTheme="minorHAnsi" w:eastAsia="Times New Roman" w:hAnsiTheme="minorHAnsi" w:cstheme="minorHAnsi"/>
          <w:b/>
          <w:color w:val="000000"/>
          <w:sz w:val="28"/>
          <w:szCs w:val="28"/>
        </w:rPr>
        <w:t>(</w:t>
      </w:r>
      <w:r w:rsidR="004C0B8A">
        <w:rPr>
          <w:rFonts w:asciiTheme="minorHAnsi" w:eastAsia="Times New Roman" w:hAnsiTheme="minorHAnsi" w:cstheme="minorHAnsi"/>
          <w:b/>
          <w:color w:val="000000"/>
          <w:sz w:val="28"/>
          <w:szCs w:val="28"/>
        </w:rPr>
        <w:t>START</w:t>
      </w:r>
      <w:r w:rsidR="007E7096" w:rsidRPr="007F7A5E">
        <w:rPr>
          <w:rFonts w:asciiTheme="minorHAnsi" w:eastAsia="Times New Roman" w:hAnsiTheme="minorHAnsi" w:cstheme="minorHAnsi"/>
          <w:b/>
          <w:color w:val="000000"/>
          <w:sz w:val="28"/>
          <w:szCs w:val="28"/>
        </w:rPr>
        <w:t xml:space="preserve"> DG)</w:t>
      </w:r>
    </w:p>
    <w:p w14:paraId="438BB18F" w14:textId="77777777" w:rsidR="006213DD" w:rsidRPr="007F7A5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Pr="007F7A5E" w:rsidRDefault="00E4083C" w:rsidP="00834880">
      <w:pPr>
        <w:spacing w:after="120" w:line="276" w:lineRule="auto"/>
        <w:jc w:val="center"/>
        <w:rPr>
          <w:rFonts w:asciiTheme="minorHAnsi" w:hAnsiTheme="minorHAnsi" w:cstheme="minorHAnsi"/>
        </w:rPr>
      </w:pPr>
      <w:bookmarkStart w:id="0" w:name="_heading=h.gjdgxs" w:colFirst="0" w:colLast="0"/>
      <w:bookmarkEnd w:id="0"/>
      <w:r w:rsidRPr="007F7A5E">
        <w:rPr>
          <w:rFonts w:asciiTheme="minorHAnsi" w:eastAsia="Times New Roman" w:hAnsiTheme="minorHAnsi" w:cstheme="minorHAnsi"/>
          <w:sz w:val="28"/>
          <w:szCs w:val="28"/>
        </w:rPr>
        <w:t xml:space="preserve">w ramach wdrażania Lokalnej Strategii Rozwoju </w:t>
      </w:r>
      <w:r w:rsidRPr="007F7A5E">
        <w:rPr>
          <w:rFonts w:asciiTheme="minorHAnsi" w:eastAsia="Times New Roman" w:hAnsiTheme="minorHAnsi" w:cstheme="minorHAnsi"/>
          <w:sz w:val="28"/>
          <w:szCs w:val="28"/>
        </w:rPr>
        <w:br/>
        <w:t>realizowanej przez L</w:t>
      </w:r>
      <w:r w:rsidR="00D1226E" w:rsidRPr="007F7A5E">
        <w:rPr>
          <w:rFonts w:asciiTheme="minorHAnsi" w:eastAsia="Times New Roman" w:hAnsiTheme="minorHAnsi" w:cstheme="minorHAnsi"/>
          <w:sz w:val="28"/>
          <w:szCs w:val="28"/>
        </w:rPr>
        <w:t xml:space="preserve">okalną </w:t>
      </w:r>
      <w:r w:rsidRPr="007F7A5E">
        <w:rPr>
          <w:rFonts w:asciiTheme="minorHAnsi" w:eastAsia="Times New Roman" w:hAnsiTheme="minorHAnsi" w:cstheme="minorHAnsi"/>
          <w:sz w:val="28"/>
          <w:szCs w:val="28"/>
        </w:rPr>
        <w:t>G</w:t>
      </w:r>
      <w:r w:rsidR="00D1226E" w:rsidRPr="007F7A5E">
        <w:rPr>
          <w:rFonts w:asciiTheme="minorHAnsi" w:eastAsia="Times New Roman" w:hAnsiTheme="minorHAnsi" w:cstheme="minorHAnsi"/>
          <w:sz w:val="28"/>
          <w:szCs w:val="28"/>
        </w:rPr>
        <w:t xml:space="preserve">rupę </w:t>
      </w:r>
      <w:r w:rsidRPr="007F7A5E">
        <w:rPr>
          <w:rFonts w:asciiTheme="minorHAnsi" w:eastAsia="Times New Roman" w:hAnsiTheme="minorHAnsi" w:cstheme="minorHAnsi"/>
          <w:sz w:val="28"/>
          <w:szCs w:val="28"/>
        </w:rPr>
        <w:t>D</w:t>
      </w:r>
      <w:r w:rsidR="00D1226E" w:rsidRPr="007F7A5E">
        <w:rPr>
          <w:rFonts w:asciiTheme="minorHAnsi" w:eastAsia="Times New Roman" w:hAnsiTheme="minorHAnsi" w:cstheme="minorHAnsi"/>
          <w:sz w:val="28"/>
          <w:szCs w:val="28"/>
        </w:rPr>
        <w:t>ziałania</w:t>
      </w:r>
      <w:r w:rsidRPr="007F7A5E">
        <w:rPr>
          <w:rFonts w:asciiTheme="minorHAnsi" w:eastAsia="Times New Roman" w:hAnsiTheme="minorHAnsi" w:cstheme="minorHAnsi"/>
          <w:sz w:val="28"/>
          <w:szCs w:val="28"/>
        </w:rPr>
        <w:t xml:space="preserve"> </w:t>
      </w:r>
      <w:r w:rsidR="00E46D01" w:rsidRPr="007F7A5E">
        <w:rPr>
          <w:rFonts w:asciiTheme="minorHAnsi" w:eastAsia="Times New Roman" w:hAnsiTheme="minorHAnsi" w:cstheme="minorHAnsi"/>
          <w:sz w:val="28"/>
          <w:szCs w:val="28"/>
        </w:rPr>
        <w:t>„</w:t>
      </w:r>
      <w:r w:rsidR="00433E7E" w:rsidRPr="007F7A5E">
        <w:rPr>
          <w:rFonts w:asciiTheme="minorHAnsi" w:eastAsia="Times New Roman" w:hAnsiTheme="minorHAnsi" w:cstheme="minorHAnsi"/>
          <w:sz w:val="28"/>
          <w:szCs w:val="28"/>
        </w:rPr>
        <w:t>Górna Prosna</w:t>
      </w:r>
      <w:r w:rsidR="00E46D01" w:rsidRPr="007F7A5E">
        <w:rPr>
          <w:rFonts w:asciiTheme="minorHAnsi" w:eastAsia="Times New Roman" w:hAnsiTheme="minorHAnsi" w:cstheme="minorHAnsi"/>
          <w:sz w:val="28"/>
          <w:szCs w:val="28"/>
        </w:rPr>
        <w:t>”</w:t>
      </w:r>
      <w:r w:rsidRPr="007F7A5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7F7A5E">
        <w:rPr>
          <w:rFonts w:asciiTheme="minorHAnsi" w:hAnsiTheme="minorHAnsi" w:cstheme="minorHAnsi"/>
        </w:rPr>
        <w:t xml:space="preserve"> </w:t>
      </w:r>
    </w:p>
    <w:p w14:paraId="1FC1B3F8" w14:textId="0051301F" w:rsidR="00D75690" w:rsidRPr="007F7A5E" w:rsidRDefault="00D75690" w:rsidP="00834880">
      <w:pPr>
        <w:spacing w:after="120" w:line="276" w:lineRule="auto"/>
        <w:jc w:val="center"/>
        <w:rPr>
          <w:rFonts w:asciiTheme="minorHAnsi" w:hAnsiTheme="minorHAnsi" w:cstheme="minorHAnsi"/>
          <w:sz w:val="28"/>
          <w:szCs w:val="28"/>
        </w:rPr>
      </w:pPr>
      <w:r w:rsidRPr="007F7A5E">
        <w:rPr>
          <w:rFonts w:asciiTheme="minorHAnsi" w:hAnsiTheme="minorHAnsi" w:cstheme="minorHAnsi"/>
          <w:sz w:val="28"/>
          <w:szCs w:val="28"/>
        </w:rPr>
        <w:t xml:space="preserve">Nabór </w:t>
      </w:r>
      <w:r w:rsidR="007053F6" w:rsidRPr="007F7A5E">
        <w:rPr>
          <w:rFonts w:asciiTheme="minorHAnsi" w:hAnsiTheme="minorHAnsi" w:cstheme="minorHAnsi"/>
          <w:sz w:val="28"/>
          <w:szCs w:val="28"/>
        </w:rPr>
        <w:t xml:space="preserve">nr </w:t>
      </w:r>
      <w:r w:rsidR="000A4CF3">
        <w:rPr>
          <w:rFonts w:asciiTheme="minorHAnsi" w:hAnsiTheme="minorHAnsi" w:cstheme="minorHAnsi"/>
          <w:sz w:val="28"/>
          <w:szCs w:val="28"/>
        </w:rPr>
        <w:t>IV</w:t>
      </w:r>
      <w:r w:rsidRPr="007F7A5E">
        <w:rPr>
          <w:rFonts w:asciiTheme="minorHAnsi" w:hAnsiTheme="minorHAnsi" w:cstheme="minorHAnsi"/>
          <w:sz w:val="28"/>
          <w:szCs w:val="28"/>
        </w:rPr>
        <w:t>/2025</w:t>
      </w:r>
    </w:p>
    <w:p w14:paraId="438BB191" w14:textId="7E9B3E01" w:rsidR="00834880" w:rsidRPr="007F7A5E" w:rsidRDefault="00834880"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Przedsięwzięcie P</w:t>
      </w:r>
      <w:r w:rsidR="001E38B0" w:rsidRPr="007F7A5E">
        <w:rPr>
          <w:rFonts w:asciiTheme="minorHAnsi" w:eastAsia="Times New Roman" w:hAnsiTheme="minorHAnsi" w:cstheme="minorHAnsi"/>
          <w:sz w:val="28"/>
          <w:szCs w:val="28"/>
        </w:rPr>
        <w:t>7</w:t>
      </w:r>
      <w:r w:rsidR="00433E7E" w:rsidRPr="007F7A5E">
        <w:rPr>
          <w:rFonts w:asciiTheme="minorHAnsi" w:eastAsia="Times New Roman" w:hAnsiTheme="minorHAnsi" w:cstheme="minorHAnsi"/>
          <w:sz w:val="28"/>
          <w:szCs w:val="28"/>
        </w:rPr>
        <w:t>.</w:t>
      </w:r>
      <w:r w:rsidRPr="007F7A5E">
        <w:rPr>
          <w:rFonts w:asciiTheme="minorHAnsi" w:eastAsia="Times New Roman" w:hAnsiTheme="minorHAnsi" w:cstheme="minorHAnsi"/>
          <w:sz w:val="28"/>
          <w:szCs w:val="28"/>
        </w:rPr>
        <w:t xml:space="preserve"> </w:t>
      </w:r>
    </w:p>
    <w:p w14:paraId="438BB192" w14:textId="37968029" w:rsidR="006213DD" w:rsidRPr="007F7A5E" w:rsidRDefault="00B32ABD"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Wspieranie przedsiębiorczości</w:t>
      </w:r>
      <w:r w:rsidR="00AB3D63">
        <w:rPr>
          <w:rFonts w:asciiTheme="minorHAnsi" w:eastAsia="Times New Roman" w:hAnsiTheme="minorHAnsi" w:cstheme="minorHAnsi"/>
          <w:sz w:val="28"/>
          <w:szCs w:val="28"/>
        </w:rPr>
        <w:t>,</w:t>
      </w:r>
      <w:r w:rsidR="0064787C" w:rsidRPr="007F7A5E">
        <w:rPr>
          <w:rFonts w:asciiTheme="minorHAnsi" w:eastAsia="Times New Roman" w:hAnsiTheme="minorHAnsi" w:cstheme="minorHAnsi"/>
          <w:sz w:val="28"/>
          <w:szCs w:val="28"/>
        </w:rPr>
        <w:t xml:space="preserve"> w tym wy</w:t>
      </w:r>
      <w:r w:rsidR="00EC52B8" w:rsidRPr="007F7A5E">
        <w:rPr>
          <w:rFonts w:asciiTheme="minorHAnsi" w:eastAsia="Times New Roman" w:hAnsiTheme="minorHAnsi" w:cstheme="minorHAnsi"/>
          <w:sz w:val="28"/>
          <w:szCs w:val="28"/>
        </w:rPr>
        <w:t>k</w:t>
      </w:r>
      <w:r w:rsidR="0064787C" w:rsidRPr="007F7A5E">
        <w:rPr>
          <w:rFonts w:asciiTheme="minorHAnsi" w:eastAsia="Times New Roman" w:hAnsiTheme="minorHAnsi" w:cstheme="minorHAnsi"/>
          <w:sz w:val="28"/>
          <w:szCs w:val="28"/>
        </w:rPr>
        <w:t xml:space="preserve">orzystującej atuty przyrodnicze </w:t>
      </w:r>
      <w:r w:rsidR="00EC52B8" w:rsidRPr="007F7A5E">
        <w:rPr>
          <w:rFonts w:asciiTheme="minorHAnsi" w:eastAsia="Times New Roman" w:hAnsiTheme="minorHAnsi" w:cstheme="minorHAnsi"/>
          <w:sz w:val="28"/>
          <w:szCs w:val="28"/>
        </w:rPr>
        <w:br/>
      </w:r>
      <w:r w:rsidR="0064787C" w:rsidRPr="007F7A5E">
        <w:rPr>
          <w:rFonts w:asciiTheme="minorHAnsi" w:eastAsia="Times New Roman" w:hAnsiTheme="minorHAnsi" w:cstheme="minorHAnsi"/>
          <w:sz w:val="28"/>
          <w:szCs w:val="28"/>
        </w:rPr>
        <w:t>i kulturowe obszaru – w tym rozwój produktów lokalnych, pozarolniczych działalności gospodarczych</w:t>
      </w:r>
      <w:r w:rsidR="00EC52B8" w:rsidRPr="007F7A5E">
        <w:rPr>
          <w:rFonts w:asciiTheme="minorHAnsi" w:eastAsia="Times New Roman" w:hAnsiTheme="minorHAnsi" w:cstheme="minorHAnsi"/>
          <w:sz w:val="28"/>
          <w:szCs w:val="28"/>
        </w:rPr>
        <w:t xml:space="preserve">, funkcji </w:t>
      </w:r>
      <w:proofErr w:type="spellStart"/>
      <w:r w:rsidR="00EC52B8" w:rsidRPr="007F7A5E">
        <w:rPr>
          <w:rFonts w:asciiTheme="minorHAnsi" w:eastAsia="Times New Roman" w:hAnsiTheme="minorHAnsi" w:cstheme="minorHAnsi"/>
          <w:sz w:val="28"/>
          <w:szCs w:val="28"/>
        </w:rPr>
        <w:t>rekreacyjno</w:t>
      </w:r>
      <w:proofErr w:type="spellEnd"/>
      <w:r w:rsidR="00EC52B8" w:rsidRPr="007F7A5E">
        <w:rPr>
          <w:rFonts w:asciiTheme="minorHAnsi" w:eastAsia="Times New Roman" w:hAnsiTheme="minorHAnsi" w:cstheme="minorHAnsi"/>
          <w:sz w:val="28"/>
          <w:szCs w:val="28"/>
        </w:rPr>
        <w:t xml:space="preserve"> - turystycznych</w:t>
      </w:r>
    </w:p>
    <w:p w14:paraId="4577B6C9" w14:textId="58915A95" w:rsidR="00433E7E" w:rsidRPr="007F7A5E" w:rsidRDefault="00433E7E"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Cel C</w:t>
      </w:r>
      <w:r w:rsidR="00EC52B8" w:rsidRPr="007F7A5E">
        <w:rPr>
          <w:rFonts w:asciiTheme="minorHAnsi" w:eastAsia="Times New Roman" w:hAnsiTheme="minorHAnsi" w:cstheme="minorHAnsi"/>
          <w:sz w:val="28"/>
          <w:szCs w:val="28"/>
        </w:rPr>
        <w:t>3</w:t>
      </w:r>
      <w:r w:rsidR="00117CB5" w:rsidRPr="007F7A5E">
        <w:rPr>
          <w:rFonts w:asciiTheme="minorHAnsi" w:eastAsia="Times New Roman" w:hAnsiTheme="minorHAnsi" w:cstheme="minorHAnsi"/>
          <w:sz w:val="28"/>
          <w:szCs w:val="28"/>
        </w:rPr>
        <w:t xml:space="preserve">. </w:t>
      </w:r>
    </w:p>
    <w:p w14:paraId="0478DA74" w14:textId="1A62F448" w:rsidR="00117CB5" w:rsidRPr="007F7A5E" w:rsidRDefault="00CA45EA"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Rozwijające się działalności gospodarcze oraz działania wspierające mieszkańców i wykorzystujące w odpowiedzialny</w:t>
      </w:r>
      <w:r w:rsidR="007305E4" w:rsidRPr="007F7A5E">
        <w:rPr>
          <w:rFonts w:asciiTheme="minorHAnsi" w:eastAsia="Times New Roman" w:hAnsiTheme="minorHAnsi" w:cstheme="minorHAnsi"/>
          <w:sz w:val="28"/>
          <w:szCs w:val="28"/>
        </w:rPr>
        <w:t xml:space="preserve"> sposób walory przyrodnicze </w:t>
      </w:r>
      <w:r w:rsidR="007305E4" w:rsidRPr="007F7A5E">
        <w:rPr>
          <w:rFonts w:asciiTheme="minorHAnsi" w:eastAsia="Times New Roman" w:hAnsiTheme="minorHAnsi" w:cstheme="minorHAnsi"/>
          <w:sz w:val="28"/>
          <w:szCs w:val="28"/>
        </w:rPr>
        <w:br/>
        <w:t>i kulturowe obszaru</w:t>
      </w:r>
    </w:p>
    <w:p w14:paraId="438BB194" w14:textId="46164941" w:rsidR="006213DD" w:rsidRPr="007F7A5E" w:rsidRDefault="00E4083C">
      <w:pPr>
        <w:spacing w:after="120" w:line="276" w:lineRule="auto"/>
        <w:rPr>
          <w:rFonts w:asciiTheme="minorHAnsi" w:eastAsia="Times New Roman" w:hAnsiTheme="minorHAnsi" w:cstheme="minorHAnsi"/>
        </w:rPr>
      </w:pPr>
      <w:r w:rsidRPr="007F7A5E">
        <w:rPr>
          <w:rFonts w:asciiTheme="minorHAnsi" w:hAnsiTheme="minorHAnsi" w:cstheme="minorHAnsi"/>
        </w:rPr>
        <w:br w:type="page"/>
      </w:r>
    </w:p>
    <w:p w14:paraId="438BB195" w14:textId="77777777" w:rsidR="006213DD" w:rsidRPr="007F7A5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7F7A5E">
        <w:rPr>
          <w:rFonts w:asciiTheme="minorHAnsi" w:eastAsia="Times New Roman" w:hAnsiTheme="minorHAnsi" w:cstheme="minorHAnsi"/>
          <w:b/>
          <w:color w:val="2F5496"/>
          <w:sz w:val="32"/>
          <w:szCs w:val="32"/>
        </w:rPr>
        <w:lastRenderedPageBreak/>
        <w:t>Spis treści</w:t>
      </w:r>
    </w:p>
    <w:p w14:paraId="438BB196" w14:textId="77777777" w:rsidR="006213DD" w:rsidRPr="007F7A5E" w:rsidRDefault="006213DD" w:rsidP="00B04CDF">
      <w:pPr>
        <w:spacing w:after="120" w:line="276" w:lineRule="auto"/>
        <w:jc w:val="both"/>
        <w:rPr>
          <w:rFonts w:asciiTheme="minorHAnsi" w:eastAsia="Times New Roman" w:hAnsiTheme="minorHAnsi" w:cstheme="minorHAnsi"/>
        </w:rPr>
      </w:pPr>
    </w:p>
    <w:p w14:paraId="438BB197" w14:textId="77777777" w:rsidR="006213DD" w:rsidRPr="007F7A5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EndPr/>
      <w:sdtContent>
        <w:p w14:paraId="0A36AB0B" w14:textId="7F10C429" w:rsidR="00B200D4" w:rsidRPr="00D802DF" w:rsidRDefault="00E4083C" w:rsidP="00D802DF">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rPr>
            <w:fldChar w:fldCharType="begin"/>
          </w:r>
          <w:r w:rsidRPr="007F7A5E">
            <w:rPr>
              <w:rFonts w:asciiTheme="minorHAnsi" w:hAnsiTheme="minorHAnsi" w:cstheme="minorHAnsi"/>
            </w:rPr>
            <w:instrText xml:space="preserve"> TOC \h \u \z \t "Heading 1,1,Heading 2,2,Heading 3,3,"</w:instrText>
          </w:r>
          <w:r w:rsidRPr="007F7A5E">
            <w:rPr>
              <w:rFonts w:asciiTheme="minorHAnsi" w:hAnsiTheme="minorHAnsi" w:cstheme="minorHAnsi"/>
            </w:rPr>
            <w:fldChar w:fldCharType="separate"/>
          </w:r>
          <w:hyperlink w:anchor="_heading=h.3dy6vkm">
            <w:r w:rsidRPr="007F7A5E">
              <w:rPr>
                <w:rFonts w:asciiTheme="minorHAnsi" w:eastAsia="Times New Roman" w:hAnsiTheme="minorHAnsi" w:cstheme="minorHAnsi"/>
                <w:b/>
                <w:bCs/>
                <w:color w:val="000000"/>
              </w:rPr>
              <w:t>§ 1. Słownik pojęć i wykaz skrótów</w:t>
            </w:r>
          </w:hyperlink>
          <w:hyperlink w:anchor="_heading=h.3dy6vkm">
            <w:r w:rsidRPr="007F7A5E">
              <w:rPr>
                <w:rFonts w:asciiTheme="minorHAnsi" w:hAnsiTheme="minorHAnsi" w:cstheme="minorHAnsi"/>
                <w:b/>
                <w:bCs/>
                <w:color w:val="000000"/>
              </w:rPr>
              <w:tab/>
              <w:t>3</w:t>
            </w:r>
          </w:hyperlink>
        </w:p>
        <w:p w14:paraId="438BB199" w14:textId="77777777" w:rsidR="006213DD" w:rsidRPr="001C711D"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t3h5sf">
            <w:r w:rsidRPr="007F7A5E">
              <w:rPr>
                <w:rFonts w:asciiTheme="minorHAnsi" w:eastAsia="Times New Roman" w:hAnsiTheme="minorHAnsi" w:cstheme="minorHAnsi"/>
                <w:b/>
                <w:bCs/>
                <w:color w:val="000000"/>
              </w:rPr>
              <w:t>§ 2. Postanowienia ogólne dotyczące naboru wniosków</w:t>
            </w:r>
          </w:hyperlink>
          <w:hyperlink w:anchor="_heading=h.1t3h5sf">
            <w:r w:rsidRPr="001C711D">
              <w:rPr>
                <w:rFonts w:asciiTheme="minorHAnsi" w:hAnsiTheme="minorHAnsi" w:cstheme="minorHAnsi"/>
                <w:b/>
                <w:bCs/>
                <w:color w:val="000000"/>
              </w:rPr>
              <w:tab/>
              <w:t>5</w:t>
            </w:r>
          </w:hyperlink>
        </w:p>
        <w:p w14:paraId="438BB19A" w14:textId="51E55ACE" w:rsidR="006213DD" w:rsidRPr="001C711D"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o7alnk">
            <w:r w:rsidRPr="001C711D">
              <w:rPr>
                <w:rFonts w:asciiTheme="minorHAnsi" w:eastAsia="Times New Roman" w:hAnsiTheme="minorHAnsi" w:cstheme="minorHAnsi"/>
                <w:b/>
                <w:bCs/>
                <w:color w:val="000000"/>
              </w:rPr>
              <w:t>§ 3. Zakres pomocy</w:t>
            </w:r>
            <w:r w:rsidR="00DC1E85" w:rsidRPr="001C711D">
              <w:rPr>
                <w:rFonts w:asciiTheme="minorHAnsi" w:eastAsia="Times New Roman" w:hAnsiTheme="minorHAnsi" w:cstheme="minorHAnsi"/>
                <w:b/>
                <w:bCs/>
                <w:color w:val="000000"/>
              </w:rPr>
              <w:t xml:space="preserve"> na wdrażanie LSR</w:t>
            </w:r>
            <w:r w:rsidRPr="001C711D">
              <w:rPr>
                <w:rFonts w:asciiTheme="minorHAnsi" w:eastAsia="Times New Roman" w:hAnsiTheme="minorHAnsi" w:cstheme="minorHAnsi"/>
                <w:b/>
                <w:bCs/>
                <w:color w:val="000000"/>
              </w:rPr>
              <w:t>, któr</w:t>
            </w:r>
            <w:r w:rsidR="00672028" w:rsidRPr="001C711D">
              <w:rPr>
                <w:rFonts w:asciiTheme="minorHAnsi" w:eastAsia="Times New Roman" w:hAnsiTheme="minorHAnsi" w:cstheme="minorHAnsi"/>
                <w:b/>
                <w:bCs/>
                <w:color w:val="000000"/>
              </w:rPr>
              <w:t>ych</w:t>
            </w:r>
            <w:r w:rsidRPr="001C711D">
              <w:rPr>
                <w:rFonts w:asciiTheme="minorHAnsi" w:eastAsia="Times New Roman" w:hAnsiTheme="minorHAnsi" w:cstheme="minorHAnsi"/>
                <w:b/>
                <w:bCs/>
                <w:color w:val="000000"/>
              </w:rPr>
              <w:t xml:space="preserve"> dotyczy nabór wniosków</w:t>
            </w:r>
          </w:hyperlink>
          <w:hyperlink w:anchor="_heading=h.3o7alnk"/>
          <w:r w:rsidR="001C711D" w:rsidRPr="001C711D">
            <w:rPr>
              <w:b/>
              <w:bCs/>
            </w:rPr>
            <w:t xml:space="preserve">                                                 7</w:t>
          </w:r>
        </w:p>
        <w:p w14:paraId="438BB19B" w14:textId="64F8098D"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3ckvvd">
            <w:r w:rsidRPr="007F7A5E">
              <w:rPr>
                <w:rFonts w:asciiTheme="minorHAnsi" w:eastAsia="Times New Roman" w:hAnsiTheme="minorHAnsi" w:cstheme="minorHAnsi"/>
                <w:b/>
                <w:bCs/>
                <w:color w:val="000000"/>
              </w:rPr>
              <w:t>§ 4. Limit środków przeznaczonych w ramach naboru wniosków</w:t>
            </w:r>
          </w:hyperlink>
          <w:hyperlink w:anchor="_heading=h.23ckvvd">
            <w:r w:rsidR="007F792B" w:rsidRPr="007F7A5E">
              <w:rPr>
                <w:rFonts w:asciiTheme="minorHAnsi" w:hAnsiTheme="minorHAnsi" w:cstheme="minorHAnsi"/>
                <w:b/>
                <w:bCs/>
                <w:color w:val="000000"/>
              </w:rPr>
              <w:tab/>
              <w:t>7</w:t>
            </w:r>
          </w:hyperlink>
        </w:p>
        <w:p w14:paraId="438BB19C"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ihv636">
            <w:r w:rsidRPr="007F7A5E">
              <w:rPr>
                <w:rFonts w:asciiTheme="minorHAnsi" w:eastAsia="Times New Roman" w:hAnsiTheme="minorHAnsi" w:cstheme="minorHAnsi"/>
                <w:b/>
                <w:bCs/>
                <w:color w:val="000000"/>
              </w:rPr>
              <w:t>§ 5. Forma pomocy, maksymalny dopuszczalny poziom pomocy oraz minimalna i maksymalna kwota pomocy</w:t>
            </w:r>
          </w:hyperlink>
          <w:hyperlink w:anchor="_heading=h.ihv636">
            <w:r w:rsidRPr="007F7A5E">
              <w:rPr>
                <w:rFonts w:asciiTheme="minorHAnsi" w:hAnsiTheme="minorHAnsi" w:cstheme="minorHAnsi"/>
                <w:b/>
                <w:bCs/>
                <w:color w:val="000000"/>
              </w:rPr>
              <w:tab/>
              <w:t>7</w:t>
            </w:r>
          </w:hyperlink>
        </w:p>
        <w:p w14:paraId="438BB19D" w14:textId="4985D9E5" w:rsidR="006213DD" w:rsidRPr="00BF3A05"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hyperlink w:anchor="_heading=h.1hmsyys">
            <w:r w:rsidRPr="007F7A5E">
              <w:rPr>
                <w:rFonts w:asciiTheme="minorHAnsi" w:eastAsia="Times New Roman" w:hAnsiTheme="minorHAnsi" w:cstheme="minorHAnsi"/>
                <w:b/>
                <w:bCs/>
                <w:color w:val="000000"/>
              </w:rPr>
              <w:t>§ 6. Warunki przyznania pomocy</w:t>
            </w:r>
          </w:hyperlink>
          <w:r w:rsidR="00BF3A05">
            <w:t xml:space="preserve">                                                                                                              </w:t>
          </w:r>
          <w:r w:rsidR="00BF3A05" w:rsidRPr="00BF3A05">
            <w:rPr>
              <w:b/>
              <w:bCs/>
            </w:rPr>
            <w:t xml:space="preserve">          </w:t>
          </w:r>
          <w:r w:rsidR="000868F2">
            <w:rPr>
              <w:b/>
              <w:bCs/>
            </w:rPr>
            <w:t>9</w:t>
          </w:r>
        </w:p>
        <w:p w14:paraId="438BB19E" w14:textId="60372BBD" w:rsidR="006213DD" w:rsidRPr="000868F2"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fwokq0">
            <w:r w:rsidRPr="007F7A5E">
              <w:rPr>
                <w:rFonts w:asciiTheme="minorHAnsi" w:eastAsia="Times New Roman" w:hAnsiTheme="minorHAnsi" w:cstheme="minorHAnsi"/>
                <w:b/>
                <w:bCs/>
                <w:color w:val="000000"/>
              </w:rPr>
              <w:t>§ 7. Kryteria wyboru operacji</w:t>
            </w:r>
          </w:hyperlink>
          <w:hyperlink w:anchor="_heading=h.3fwokq0"/>
          <w:r w:rsidR="000868F2">
            <w:t xml:space="preserve">                                                                                                                         </w:t>
          </w:r>
          <w:r w:rsidR="000868F2" w:rsidRPr="000868F2">
            <w:rPr>
              <w:b/>
              <w:bCs/>
            </w:rPr>
            <w:t xml:space="preserve">   11</w:t>
          </w:r>
        </w:p>
        <w:p w14:paraId="438BB19F" w14:textId="722B0DF8" w:rsidR="006213DD" w:rsidRPr="00BF3A05"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hyperlink w:anchor="_heading=h.4f1mdlm">
            <w:r w:rsidRPr="007F7A5E">
              <w:rPr>
                <w:rFonts w:asciiTheme="minorHAnsi" w:eastAsia="Times New Roman" w:hAnsiTheme="minorHAnsi" w:cstheme="minorHAnsi"/>
                <w:b/>
                <w:bCs/>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BF3A05">
            <w:t xml:space="preserve">                                                                                                                         </w:t>
          </w:r>
          <w:r w:rsidR="00BF3A05">
            <w:rPr>
              <w:b/>
              <w:bCs/>
            </w:rPr>
            <w:t>1</w:t>
          </w:r>
          <w:r w:rsidR="000868F2">
            <w:rPr>
              <w:b/>
              <w:bCs/>
            </w:rPr>
            <w:t>2</w:t>
          </w:r>
        </w:p>
        <w:p w14:paraId="438BB1A0" w14:textId="3110190C" w:rsidR="006213DD" w:rsidRPr="00426D77"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u6wntf">
            <w:r w:rsidRPr="007F7A5E">
              <w:rPr>
                <w:rFonts w:asciiTheme="minorHAnsi" w:eastAsia="Times New Roman" w:hAnsiTheme="minorHAnsi" w:cstheme="minorHAnsi"/>
                <w:b/>
                <w:bCs/>
                <w:color w:val="000000"/>
              </w:rPr>
              <w:t>§ 9. Termin składania WoPP w ramach niniejszego naboru wniosków</w:t>
            </w:r>
          </w:hyperlink>
          <w:r w:rsidR="00426D77">
            <w:t xml:space="preserve">                                                    </w:t>
          </w:r>
          <w:r w:rsidR="00426D77">
            <w:rPr>
              <w:b/>
              <w:bCs/>
            </w:rPr>
            <w:t>1</w:t>
          </w:r>
          <w:r w:rsidR="007F44E3">
            <w:rPr>
              <w:b/>
              <w:bCs/>
            </w:rPr>
            <w:t>5</w:t>
          </w:r>
        </w:p>
        <w:p w14:paraId="438BB1A1" w14:textId="2A8DEBED"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9c6y18">
            <w:r w:rsidRPr="007F7A5E">
              <w:rPr>
                <w:rFonts w:asciiTheme="minorHAnsi" w:eastAsia="Times New Roman" w:hAnsiTheme="minorHAnsi" w:cstheme="minorHAnsi"/>
                <w:b/>
                <w:bCs/>
                <w:color w:val="000000"/>
              </w:rPr>
              <w:t>§ 10. Sposób i forma składania WoPP i WoP oraz informacja o dokumentach niezbędnych do przyznania i wypłaty pomocy</w:t>
            </w:r>
          </w:hyperlink>
          <w:r w:rsidR="00426D77">
            <w:t xml:space="preserve">                                                                                                                   </w:t>
          </w:r>
          <w:r w:rsidR="00B601D9">
            <w:t xml:space="preserve"> </w:t>
          </w:r>
          <w:r w:rsidR="00B601D9">
            <w:rPr>
              <w:b/>
              <w:bCs/>
            </w:rPr>
            <w:t>1</w:t>
          </w:r>
          <w:r w:rsidR="007F44E3">
            <w:rPr>
              <w:b/>
              <w:bCs/>
            </w:rPr>
            <w:t>5</w:t>
          </w:r>
        </w:p>
        <w:p w14:paraId="438BB1A2" w14:textId="0ADF8BFD" w:rsidR="006213DD" w:rsidRPr="007F44E3"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tbugp1">
            <w:r w:rsidRPr="007F7A5E">
              <w:rPr>
                <w:rFonts w:asciiTheme="minorHAnsi" w:eastAsia="Times New Roman" w:hAnsiTheme="minorHAnsi" w:cstheme="minorHAnsi"/>
                <w:b/>
                <w:bCs/>
                <w:color w:val="000000"/>
              </w:rPr>
              <w:t>§ 11. Zakres, w jakim jest możliwe uzupełnianie lub poprawianie WoPP oraz sposób, forma i termin złożenia uzupełnień i poprawek</w:t>
            </w:r>
          </w:hyperlink>
          <w:hyperlink w:anchor="_heading=h.3tbugp1"/>
          <w:r w:rsidR="007F44E3">
            <w:t xml:space="preserve">                                                                                                               </w:t>
          </w:r>
          <w:r w:rsidR="007F44E3">
            <w:rPr>
              <w:b/>
              <w:bCs/>
            </w:rPr>
            <w:t>16</w:t>
          </w:r>
        </w:p>
        <w:p w14:paraId="438BB1A3" w14:textId="08770F63" w:rsidR="006213DD" w:rsidRPr="007F44E3"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nmf14n">
            <w:r w:rsidRPr="007F7A5E">
              <w:rPr>
                <w:rFonts w:asciiTheme="minorHAnsi" w:eastAsia="Times New Roman" w:hAnsiTheme="minorHAnsi" w:cstheme="minorHAnsi"/>
                <w:b/>
                <w:bCs/>
                <w:color w:val="000000"/>
              </w:rPr>
              <w:t>§ 12. Sposób wymiany korespondencji między wnioskodawcą a LGD i SW</w:t>
            </w:r>
          </w:hyperlink>
          <w:r w:rsidR="007F44E3">
            <w:t xml:space="preserve">                                           </w:t>
          </w:r>
          <w:r w:rsidR="00FD464F">
            <w:t xml:space="preserve"> </w:t>
          </w:r>
          <w:r w:rsidR="007F44E3">
            <w:rPr>
              <w:b/>
              <w:bCs/>
            </w:rPr>
            <w:t>17</w:t>
          </w:r>
        </w:p>
        <w:p w14:paraId="438BB1A4" w14:textId="7FEE8FC2"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7m2jsg">
            <w:r w:rsidRPr="007F7A5E">
              <w:rPr>
                <w:rFonts w:asciiTheme="minorHAnsi" w:eastAsia="Times New Roman" w:hAnsiTheme="minorHAnsi" w:cstheme="minorHAnsi"/>
                <w:b/>
                <w:bCs/>
                <w:color w:val="000000"/>
              </w:rPr>
              <w:t>§ 13. Informacja o miejscu udostępnienia LSR, formularza WoPP oraz formularza UoPP</w:t>
            </w:r>
          </w:hyperlink>
          <w:r w:rsidR="00B601D9">
            <w:t xml:space="preserve">                   </w:t>
          </w:r>
          <w:r w:rsidR="00FD464F">
            <w:rPr>
              <w:b/>
              <w:bCs/>
            </w:rPr>
            <w:t>19</w:t>
          </w:r>
        </w:p>
        <w:p w14:paraId="438BB1A5" w14:textId="79DA6317"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mrcu09">
            <w:r w:rsidRPr="007F7A5E">
              <w:rPr>
                <w:rFonts w:asciiTheme="minorHAnsi" w:eastAsia="Times New Roman" w:hAnsiTheme="minorHAnsi" w:cstheme="minorHAnsi"/>
                <w:b/>
                <w:bCs/>
                <w:color w:val="000000"/>
              </w:rPr>
              <w:t>§ 14. Informacja o środkach zaskarżenia przysługujących wnioskodawcy oraz podmiot właściwy do ich rozpatrzenia</w:t>
            </w:r>
          </w:hyperlink>
          <w:r w:rsidR="00B601D9">
            <w:t xml:space="preserve">                                                                                                                                            </w:t>
          </w:r>
          <w:r w:rsidR="00B601D9">
            <w:rPr>
              <w:b/>
              <w:bCs/>
            </w:rPr>
            <w:t>2</w:t>
          </w:r>
          <w:r w:rsidR="00FD464F">
            <w:rPr>
              <w:b/>
              <w:bCs/>
            </w:rPr>
            <w:t>0</w:t>
          </w:r>
        </w:p>
        <w:p w14:paraId="438BB1A6" w14:textId="26C1573F"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lwamvv">
            <w:r w:rsidRPr="007F7A5E">
              <w:rPr>
                <w:rFonts w:asciiTheme="minorHAnsi" w:eastAsia="Times New Roman" w:hAnsiTheme="minorHAnsi" w:cstheme="minorHAnsi"/>
                <w:b/>
                <w:bCs/>
                <w:color w:val="000000"/>
              </w:rPr>
              <w:t>§ 15. Postanowienia końcowe</w:t>
            </w:r>
          </w:hyperlink>
          <w:r w:rsidR="00B601D9">
            <w:t xml:space="preserve">                                                                                                                           </w:t>
          </w:r>
          <w:r w:rsidR="00B601D9">
            <w:rPr>
              <w:b/>
              <w:bCs/>
            </w:rPr>
            <w:t>2</w:t>
          </w:r>
          <w:r w:rsidR="00FD464F">
            <w:rPr>
              <w:b/>
              <w:bCs/>
            </w:rPr>
            <w:t>0</w:t>
          </w:r>
        </w:p>
        <w:p w14:paraId="438BB1A7" w14:textId="77777777" w:rsidR="006213DD" w:rsidRPr="007F7A5E" w:rsidRDefault="00E4083C" w:rsidP="00567829">
          <w:pPr>
            <w:jc w:val="both"/>
            <w:rPr>
              <w:rFonts w:asciiTheme="minorHAnsi" w:hAnsiTheme="minorHAnsi" w:cstheme="minorHAnsi"/>
            </w:rPr>
          </w:pPr>
          <w:r w:rsidRPr="007F7A5E">
            <w:rPr>
              <w:rFonts w:asciiTheme="minorHAnsi" w:hAnsiTheme="minorHAnsi" w:cstheme="minorHAnsi"/>
            </w:rPr>
            <w:fldChar w:fldCharType="end"/>
          </w:r>
        </w:p>
      </w:sdtContent>
    </w:sdt>
    <w:p w14:paraId="438BB1A8" w14:textId="77777777" w:rsidR="006213DD" w:rsidRPr="007F7A5E" w:rsidRDefault="00E4083C" w:rsidP="00AE02A3">
      <w:pPr>
        <w:pStyle w:val="Nagwek1"/>
        <w:spacing w:before="0" w:line="276" w:lineRule="auto"/>
        <w:rPr>
          <w:rFonts w:asciiTheme="minorHAnsi" w:eastAsia="Times New Roman" w:hAnsiTheme="minorHAnsi" w:cstheme="minorHAnsi"/>
          <w:b/>
          <w:sz w:val="28"/>
          <w:szCs w:val="28"/>
        </w:rPr>
      </w:pPr>
      <w:bookmarkStart w:id="1" w:name="_heading=h.3dy6vkm" w:colFirst="0" w:colLast="0"/>
      <w:bookmarkEnd w:id="1"/>
      <w:r w:rsidRPr="007F7A5E">
        <w:rPr>
          <w:rFonts w:asciiTheme="minorHAnsi" w:hAnsiTheme="minorHAnsi" w:cstheme="minorHAnsi"/>
        </w:rPr>
        <w:br w:type="column"/>
      </w:r>
      <w:r w:rsidRPr="007F7A5E">
        <w:rPr>
          <w:rFonts w:asciiTheme="minorHAnsi" w:eastAsia="Times New Roman" w:hAnsiTheme="minorHAnsi" w:cstheme="minorHAnsi"/>
          <w:b/>
          <w:color w:val="auto"/>
          <w:sz w:val="28"/>
          <w:szCs w:val="28"/>
        </w:rPr>
        <w:lastRenderedPageBreak/>
        <w:t xml:space="preserve"> § 1. Słownik pojęć i wykaz skrótów</w:t>
      </w:r>
    </w:p>
    <w:p w14:paraId="438BB1A9" w14:textId="77777777" w:rsidR="006213DD" w:rsidRPr="007F7A5E" w:rsidRDefault="00E4083C" w:rsidP="00AE02A3">
      <w:pPr>
        <w:keepNext/>
        <w:keepLines/>
        <w:widowControl w:val="0"/>
        <w:numPr>
          <w:ilvl w:val="0"/>
          <w:numId w:val="11"/>
        </w:numPr>
        <w:pBdr>
          <w:top w:val="nil"/>
          <w:left w:val="nil"/>
          <w:bottom w:val="nil"/>
          <w:right w:val="nil"/>
          <w:between w:val="nil"/>
        </w:pBdr>
        <w:spacing w:after="0" w:line="276" w:lineRule="auto"/>
        <w:ind w:left="426" w:right="4520" w:hanging="426"/>
        <w:rPr>
          <w:rFonts w:asciiTheme="minorHAnsi" w:eastAsia="Times New Roman" w:hAnsiTheme="minorHAnsi" w:cstheme="minorHAnsi"/>
          <w:b/>
          <w:color w:val="000000"/>
          <w:sz w:val="26"/>
          <w:szCs w:val="26"/>
        </w:rPr>
      </w:pPr>
      <w:r w:rsidRPr="007F7A5E">
        <w:rPr>
          <w:rFonts w:asciiTheme="minorHAnsi" w:eastAsia="Times New Roman" w:hAnsiTheme="minorHAnsi" w:cstheme="minorHAnsi"/>
          <w:b/>
          <w:color w:val="000000"/>
          <w:sz w:val="26"/>
          <w:szCs w:val="26"/>
        </w:rPr>
        <w:t>Słownik pojęć</w:t>
      </w:r>
    </w:p>
    <w:p w14:paraId="438BB1AA" w14:textId="77777777" w:rsidR="006213DD" w:rsidRPr="007F7A5E" w:rsidRDefault="00E4083C" w:rsidP="00AE02A3">
      <w:pPr>
        <w:widowControl w:val="0"/>
        <w:spacing w:after="0" w:line="276" w:lineRule="auto"/>
        <w:jc w:val="both"/>
        <w:rPr>
          <w:rFonts w:asciiTheme="minorHAnsi" w:eastAsia="Times New Roman" w:hAnsiTheme="minorHAnsi" w:cstheme="minorHAnsi"/>
          <w:color w:val="000000"/>
        </w:rPr>
      </w:pPr>
      <w:r w:rsidRPr="007F7A5E">
        <w:rPr>
          <w:rFonts w:asciiTheme="minorHAnsi" w:eastAsia="Times New Roman" w:hAnsiTheme="minorHAnsi" w:cstheme="minorHAnsi"/>
          <w:color w:val="000000"/>
        </w:rPr>
        <w:t>Poniższe terminy użyte w niniejszym Regulaminie oznaczają:</w:t>
      </w:r>
    </w:p>
    <w:p w14:paraId="438BB1AB" w14:textId="77777777" w:rsidR="006213DD" w:rsidRPr="007F7A5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beneficjent –</w:t>
      </w:r>
      <w:r w:rsidRPr="007F7A5E">
        <w:rPr>
          <w:rFonts w:asciiTheme="minorHAnsi" w:eastAsia="Times New Roman" w:hAnsiTheme="minorHAnsi" w:cstheme="minorHAnsi"/>
          <w:color w:val="000000"/>
        </w:rPr>
        <w:t xml:space="preserve"> podmiot, któremu na podstawie </w:t>
      </w:r>
      <w:proofErr w:type="spellStart"/>
      <w:r w:rsidRPr="007F7A5E">
        <w:rPr>
          <w:rFonts w:asciiTheme="minorHAnsi" w:eastAsia="Times New Roman" w:hAnsiTheme="minorHAnsi" w:cstheme="minorHAnsi"/>
          <w:color w:val="000000"/>
        </w:rPr>
        <w:t>UoPP</w:t>
      </w:r>
      <w:proofErr w:type="spellEnd"/>
      <w:r w:rsidRPr="007F7A5E">
        <w:rPr>
          <w:rFonts w:asciiTheme="minorHAnsi" w:eastAsia="Times New Roman" w:hAnsiTheme="minorHAnsi" w:cstheme="minorHAnsi"/>
          <w:color w:val="000000"/>
        </w:rPr>
        <w:t xml:space="preserve"> zawartej z SW przyznano pomoc na realizację operacji objętej wnioskiem o przyznaniem pomocy, wybranej uprzednio do realizacji przez LGD;</w:t>
      </w:r>
    </w:p>
    <w:p w14:paraId="06D85116" w14:textId="7803D0F2" w:rsidR="00A32842" w:rsidRPr="007F7A5E" w:rsidRDefault="00A32842"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 xml:space="preserve">działalność rolnicza </w:t>
      </w:r>
      <w:r w:rsidR="000B1533" w:rsidRPr="007F7A5E">
        <w:rPr>
          <w:rFonts w:asciiTheme="minorHAnsi" w:eastAsia="Times New Roman" w:hAnsiTheme="minorHAnsi" w:cstheme="minorHAnsi"/>
          <w:b/>
          <w:color w:val="000000"/>
        </w:rPr>
        <w:t>–</w:t>
      </w:r>
      <w:r w:rsidRPr="007F7A5E">
        <w:rPr>
          <w:rFonts w:asciiTheme="minorHAnsi" w:eastAsia="Times New Roman" w:hAnsiTheme="minorHAnsi" w:cstheme="minorHAnsi"/>
          <w:color w:val="000000"/>
        </w:rPr>
        <w:t xml:space="preserve"> działalność</w:t>
      </w:r>
      <w:r w:rsidR="000B1533" w:rsidRPr="007F7A5E">
        <w:rPr>
          <w:rFonts w:asciiTheme="minorHAnsi" w:eastAsia="Times New Roman" w:hAnsiTheme="minorHAnsi" w:cstheme="minorHAnsi"/>
          <w:color w:val="000000"/>
        </w:rPr>
        <w:t xml:space="preserve"> rolnicza określona zgodnie z art. 4 ust. 2 </w:t>
      </w:r>
      <w:r w:rsidR="003B49CA" w:rsidRPr="007F7A5E">
        <w:rPr>
          <w:rFonts w:asciiTheme="minorHAnsi" w:eastAsia="Times New Roman" w:hAnsiTheme="minorHAnsi" w:cstheme="minorHAnsi"/>
          <w:color w:val="000000"/>
        </w:rPr>
        <w:t>rozporządzenia 2021/2115 w PS WPR;</w:t>
      </w:r>
    </w:p>
    <w:p w14:paraId="7069495B" w14:textId="6FDF95AC" w:rsidR="00445E88"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inwestycja</w:t>
      </w:r>
      <w:r w:rsidRPr="007F7A5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w:t>
      </w:r>
      <w:r w:rsidR="001C711D">
        <w:rPr>
          <w:rFonts w:asciiTheme="minorHAnsi" w:eastAsia="Times New Roman" w:hAnsiTheme="minorHAnsi" w:cstheme="minorHAnsi"/>
          <w:color w:val="000000"/>
        </w:rPr>
        <w:br/>
      </w:r>
      <w:r w:rsidRPr="007F7A5E">
        <w:rPr>
          <w:rFonts w:asciiTheme="minorHAnsi" w:eastAsia="Times New Roman" w:hAnsiTheme="minorHAnsi" w:cstheme="minorHAnsi"/>
          <w:color w:val="000000"/>
        </w:rPr>
        <w:t>o przewidywanym okresie ekonomicznej użyteczności dłuższym niż rok, przeznaczone na potrzeby jednostki;</w:t>
      </w:r>
    </w:p>
    <w:p w14:paraId="61561573" w14:textId="6D22ECB4" w:rsidR="0036437F" w:rsidRPr="00445E88" w:rsidRDefault="0036437F"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445E88">
        <w:rPr>
          <w:rFonts w:asciiTheme="minorHAnsi" w:eastAsia="Times New Roman" w:hAnsiTheme="minorHAnsi" w:cstheme="minorHAnsi"/>
          <w:b/>
          <w:color w:val="000000"/>
        </w:rPr>
        <w:t xml:space="preserve">małe gospodarstwo rolne </w:t>
      </w:r>
      <w:r w:rsidRPr="00445E88">
        <w:rPr>
          <w:rFonts w:asciiTheme="minorHAnsi" w:eastAsia="Times New Roman" w:hAnsiTheme="minorHAnsi" w:cstheme="minorHAnsi"/>
          <w:color w:val="000000"/>
        </w:rPr>
        <w:t>– gospodarstwo, którego powierz</w:t>
      </w:r>
      <w:r w:rsidR="005C7DD0" w:rsidRPr="00445E88">
        <w:rPr>
          <w:rFonts w:asciiTheme="minorHAnsi" w:eastAsia="Times New Roman" w:hAnsiTheme="minorHAnsi" w:cstheme="minorHAnsi"/>
          <w:color w:val="000000"/>
        </w:rPr>
        <w:t xml:space="preserve">chnia gruntów rolnych jest mniejsza od średniej </w:t>
      </w:r>
      <w:r w:rsidR="003736BF" w:rsidRPr="00445E88">
        <w:rPr>
          <w:rFonts w:asciiTheme="minorHAnsi" w:eastAsia="Times New Roman" w:hAnsiTheme="minorHAnsi" w:cstheme="minorHAnsi"/>
          <w:color w:val="000000"/>
        </w:rPr>
        <w:t>wielkości powierzchni gruntów</w:t>
      </w:r>
      <w:r w:rsidR="00D1003C" w:rsidRPr="00445E88">
        <w:rPr>
          <w:rFonts w:asciiTheme="minorHAnsi" w:eastAsia="Times New Roman" w:hAnsiTheme="minorHAnsi" w:cstheme="minorHAnsi"/>
          <w:color w:val="000000"/>
        </w:rPr>
        <w:t xml:space="preserve"> rolnych </w:t>
      </w:r>
      <w:r w:rsidR="00CB73A5" w:rsidRPr="00445E88">
        <w:rPr>
          <w:rFonts w:ascii="Times New Roman" w:eastAsia="Times New Roman" w:hAnsi="Times New Roman" w:cs="Times New Roman"/>
          <w:color w:val="000000"/>
        </w:rPr>
        <w:t xml:space="preserve">w </w:t>
      </w:r>
      <w:r w:rsidR="00CB73A5" w:rsidRPr="00445E88">
        <w:rPr>
          <w:rFonts w:asciiTheme="minorHAnsi" w:eastAsia="Times New Roman" w:hAnsiTheme="minorHAnsi" w:cstheme="minorHAnsi"/>
          <w:color w:val="000000"/>
        </w:rPr>
        <w:t xml:space="preserve">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t>
      </w:r>
      <w:r w:rsidR="001C711D">
        <w:rPr>
          <w:rFonts w:asciiTheme="minorHAnsi" w:eastAsia="Times New Roman" w:hAnsiTheme="minorHAnsi" w:cstheme="minorHAnsi"/>
          <w:color w:val="000000"/>
        </w:rPr>
        <w:br/>
      </w:r>
      <w:r w:rsidR="00CB73A5" w:rsidRPr="00445E88">
        <w:rPr>
          <w:rFonts w:asciiTheme="minorHAnsi" w:eastAsia="Times New Roman" w:hAnsiTheme="minorHAnsi" w:cstheme="minorHAnsi"/>
          <w:color w:val="000000"/>
        </w:rPr>
        <w:t>w zachodniopomorskim – 32,99 ha, natomiast w pozostałych województwach – za małe gospodarstwo rolne przyjmuje się gospodarstwo, którego powierzchnia jest mniejsza niż 11,42 ha;</w:t>
      </w:r>
    </w:p>
    <w:p w14:paraId="438BB1AD" w14:textId="77777777" w:rsidR="006213DD" w:rsidRPr="007F7A5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nabór wniosków</w:t>
      </w:r>
      <w:r w:rsidRPr="007F7A5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43511BDE" w14:textId="1BAA1E3D" w:rsidR="00210CA7" w:rsidRDefault="00EC79AA"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realizowana w partnerstwie </w:t>
      </w:r>
      <w:r>
        <w:rPr>
          <w:rFonts w:asciiTheme="minorHAnsi" w:eastAsia="Times New Roman" w:hAnsiTheme="minorHAnsi" w:cstheme="minorHAnsi"/>
          <w:color w:val="000000"/>
        </w:rPr>
        <w:t>– operacja realizowana przez co najmniej</w:t>
      </w:r>
      <w:r w:rsidR="007D7911">
        <w:rPr>
          <w:rFonts w:asciiTheme="minorHAnsi" w:eastAsia="Times New Roman" w:hAnsiTheme="minorHAnsi" w:cstheme="minorHAnsi"/>
          <w:color w:val="000000"/>
        </w:rPr>
        <w:t xml:space="preserve"> dwa podmioty z obszaru objętego daną LSR</w:t>
      </w:r>
      <w:r w:rsidR="00AE02A3">
        <w:rPr>
          <w:rFonts w:asciiTheme="minorHAnsi" w:eastAsia="Times New Roman" w:hAnsiTheme="minorHAnsi" w:cstheme="minorHAnsi"/>
          <w:color w:val="000000"/>
        </w:rPr>
        <w:t>;</w:t>
      </w:r>
    </w:p>
    <w:p w14:paraId="17E9C8F6" w14:textId="4560CED9" w:rsidR="00A026D4" w:rsidRDefault="00A026D4"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pozarolnicze funkcje gospodarstw rolnych </w:t>
      </w:r>
      <w:r>
        <w:rPr>
          <w:rFonts w:asciiTheme="minorHAnsi" w:eastAsia="Times New Roman" w:hAnsiTheme="minorHAnsi" w:cstheme="minorHAnsi"/>
          <w:color w:val="000000"/>
        </w:rPr>
        <w:t xml:space="preserve">– działalność </w:t>
      </w:r>
      <w:r w:rsidR="005416BA">
        <w:rPr>
          <w:rFonts w:asciiTheme="minorHAnsi" w:eastAsia="Times New Roman" w:hAnsiTheme="minorHAnsi" w:cstheme="minorHAnsi"/>
          <w:color w:val="000000"/>
        </w:rPr>
        <w:t>prowadzona w małym gospodarstwie obok działalności rolniczej, wykorzystują</w:t>
      </w:r>
      <w:r w:rsidR="0071439B">
        <w:rPr>
          <w:rFonts w:asciiTheme="minorHAnsi" w:eastAsia="Times New Roman" w:hAnsiTheme="minorHAnsi" w:cstheme="minorHAnsi"/>
          <w:color w:val="000000"/>
        </w:rPr>
        <w:t>ca zasoby tego gospodarstwa;</w:t>
      </w:r>
    </w:p>
    <w:p w14:paraId="3275D882" w14:textId="311F5FC7" w:rsidR="007D7911" w:rsidRPr="00627CDE" w:rsidRDefault="007D7911"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projekt partnerski </w:t>
      </w:r>
      <w:r w:rsidR="00A451CC">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A451CC">
        <w:rPr>
          <w:rFonts w:asciiTheme="minorHAnsi" w:eastAsia="Times New Roman" w:hAnsiTheme="minorHAnsi" w:cstheme="minorHAnsi"/>
          <w:color w:val="000000"/>
        </w:rPr>
        <w:t xml:space="preserve">co najmniej dwie operacje niezbędne do </w:t>
      </w:r>
      <w:r w:rsidR="00B46BFF">
        <w:rPr>
          <w:rFonts w:asciiTheme="minorHAnsi" w:eastAsia="Times New Roman" w:hAnsiTheme="minorHAnsi" w:cstheme="minorHAnsi"/>
          <w:color w:val="000000"/>
        </w:rPr>
        <w:t xml:space="preserve">osiągnięcia wspólnego celu realizowane przez co najmniej 2 podmioty, z co najmniej dwóch obszarów objętych </w:t>
      </w:r>
      <w:r w:rsidR="00AE02A3">
        <w:rPr>
          <w:rFonts w:asciiTheme="minorHAnsi" w:eastAsia="Times New Roman" w:hAnsiTheme="minorHAnsi" w:cstheme="minorHAnsi"/>
          <w:color w:val="000000"/>
        </w:rPr>
        <w:t>odmiennymi LSR;</w:t>
      </w:r>
    </w:p>
    <w:p w14:paraId="438BB1B3" w14:textId="77777777" w:rsidR="006213DD" w:rsidRPr="00627CD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6" w14:textId="77777777" w:rsidR="006213DD" w:rsidRPr="00627CD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Pr="00627CDE" w:rsidRDefault="00E4083C" w:rsidP="00AE02A3">
      <w:pPr>
        <w:widowControl w:val="0"/>
        <w:numPr>
          <w:ilvl w:val="0"/>
          <w:numId w:val="41"/>
        </w:numPr>
        <w:pBdr>
          <w:top w:val="nil"/>
          <w:left w:val="nil"/>
          <w:bottom w:val="nil"/>
          <w:right w:val="nil"/>
          <w:between w:val="nil"/>
        </w:pBdr>
        <w:spacing w:after="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naboru wniosków.</w:t>
      </w:r>
    </w:p>
    <w:p w14:paraId="438BB1B8" w14:textId="77777777" w:rsidR="006213DD" w:rsidRPr="00627CDE" w:rsidRDefault="00E4083C" w:rsidP="00AE02A3">
      <w:pPr>
        <w:keepNext/>
        <w:keepLines/>
        <w:widowControl w:val="0"/>
        <w:numPr>
          <w:ilvl w:val="0"/>
          <w:numId w:val="11"/>
        </w:numPr>
        <w:pBdr>
          <w:top w:val="nil"/>
          <w:left w:val="nil"/>
          <w:bottom w:val="nil"/>
          <w:right w:val="nil"/>
          <w:between w:val="nil"/>
        </w:pBdr>
        <w:spacing w:after="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lastRenderedPageBreak/>
        <w:t>Wykaz skrótów</w:t>
      </w:r>
    </w:p>
    <w:p w14:paraId="438BB1B9" w14:textId="77777777" w:rsidR="006213DD" w:rsidRPr="00627CDE" w:rsidRDefault="00E4083C" w:rsidP="00AE02A3">
      <w:pPr>
        <w:widowControl w:val="0"/>
        <w:spacing w:after="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7CD668F7" w14:textId="7FC4996A" w:rsidR="00A3275A" w:rsidRPr="00627CDE" w:rsidRDefault="00A3275A"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Pr>
          <w:rFonts w:asciiTheme="minorHAnsi" w:eastAsia="Times New Roman" w:hAnsiTheme="minorHAnsi" w:cstheme="minorHAnsi"/>
          <w:b/>
          <w:color w:val="000000"/>
        </w:rPr>
        <w:t>CEiDG</w:t>
      </w:r>
      <w:proofErr w:type="spellEnd"/>
      <w:r>
        <w:rPr>
          <w:rFonts w:asciiTheme="minorHAnsi" w:eastAsia="Times New Roman" w:hAnsiTheme="minorHAnsi" w:cstheme="minorHAnsi"/>
          <w:b/>
          <w:color w:val="000000"/>
        </w:rPr>
        <w:t xml:space="preserve"> </w:t>
      </w:r>
      <w:r w:rsidR="004F762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Centraln</w:t>
      </w:r>
      <w:r w:rsidR="004F7621">
        <w:rPr>
          <w:rFonts w:asciiTheme="minorHAnsi" w:eastAsia="Times New Roman" w:hAnsiTheme="minorHAnsi" w:cstheme="minorHAnsi"/>
          <w:color w:val="000000"/>
        </w:rPr>
        <w:t>a Ewidencja i Informacja o Działalności Gospodarczej;</w:t>
      </w:r>
    </w:p>
    <w:p w14:paraId="438BB1BB"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43E7C4FF"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w:t>
      </w:r>
      <w:r w:rsidR="00811A80">
        <w:rPr>
          <w:rFonts w:asciiTheme="minorHAnsi" w:eastAsia="Times New Roman" w:hAnsiTheme="minorHAnsi" w:cstheme="minorHAnsi"/>
          <w:color w:val="000000"/>
        </w:rPr>
        <w:t>Lokalna Grupa Działania</w:t>
      </w:r>
      <w:r w:rsidRPr="00627CDE">
        <w:rPr>
          <w:rFonts w:asciiTheme="minorHAnsi" w:eastAsia="Times New Roman" w:hAnsiTheme="minorHAnsi" w:cstheme="minorHAnsi"/>
          <w:color w:val="000000"/>
        </w:rPr>
        <w:t xml:space="preserve"> </w:t>
      </w:r>
      <w:r w:rsidR="00370F55" w:rsidRPr="00627CDE">
        <w:rPr>
          <w:rFonts w:asciiTheme="minorHAnsi" w:eastAsia="Times New Roman" w:hAnsiTheme="minorHAnsi" w:cstheme="minorHAnsi"/>
          <w:color w:val="000000"/>
        </w:rPr>
        <w:t>„</w:t>
      </w:r>
      <w:r w:rsidR="00811A80">
        <w:rPr>
          <w:rFonts w:asciiTheme="minorHAnsi" w:eastAsia="Times New Roman" w:hAnsiTheme="minorHAnsi" w:cstheme="minorHAnsi"/>
          <w:color w:val="000000"/>
        </w:rPr>
        <w:t>Górna Prosna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811A80">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C0"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Kc</w:t>
      </w:r>
      <w:proofErr w:type="spellEnd"/>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07B448F0" w14:textId="5E6B88BD" w:rsidR="00FE0678" w:rsidRPr="00627CDE" w:rsidRDefault="008E0031"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KWL </w:t>
      </w:r>
      <w:r>
        <w:rPr>
          <w:rFonts w:asciiTheme="minorHAnsi" w:eastAsia="Times New Roman" w:hAnsiTheme="minorHAnsi" w:cstheme="minorHAnsi"/>
          <w:color w:val="000000"/>
        </w:rPr>
        <w:t xml:space="preserve">– komponent Wdrażanie </w:t>
      </w:r>
      <w:r w:rsidR="00A879D9">
        <w:rPr>
          <w:rFonts w:asciiTheme="minorHAnsi" w:eastAsia="Times New Roman" w:hAnsiTheme="minorHAnsi" w:cstheme="minorHAnsi"/>
          <w:color w:val="000000"/>
        </w:rPr>
        <w:t>LSR – operacje realizowane w ramach interwencji I.13.1 obejmujące</w:t>
      </w:r>
      <w:r w:rsidR="00977165">
        <w:rPr>
          <w:rFonts w:asciiTheme="minorHAnsi" w:eastAsia="Times New Roman" w:hAnsiTheme="minorHAnsi" w:cstheme="minorHAnsi"/>
          <w:color w:val="000000"/>
        </w:rPr>
        <w:t xml:space="preserve"> wsparcie, o którym mowa</w:t>
      </w:r>
      <w:r w:rsidR="00F41BA7">
        <w:rPr>
          <w:rFonts w:asciiTheme="minorHAnsi" w:eastAsia="Times New Roman" w:hAnsiTheme="minorHAnsi" w:cstheme="minorHAnsi"/>
          <w:color w:val="000000"/>
        </w:rPr>
        <w:t xml:space="preserve"> w art. 34  ust. 1 lit. b rozporządzenia 2021/1060;</w:t>
      </w:r>
    </w:p>
    <w:p w14:paraId="438BB1C2"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08354B27" w14:textId="30A0BA81" w:rsidR="0043132F" w:rsidRDefault="0043132F"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PROW 2014 </w:t>
      </w:r>
      <w:r w:rsidRPr="0043132F">
        <w:rPr>
          <w:rFonts w:asciiTheme="minorHAnsi" w:eastAsia="Times New Roman" w:hAnsiTheme="minorHAnsi" w:cstheme="minorHAnsi"/>
          <w:b/>
          <w:bCs/>
          <w:color w:val="000000"/>
        </w:rPr>
        <w:t>– 2020</w:t>
      </w:r>
      <w:r>
        <w:rPr>
          <w:rFonts w:asciiTheme="minorHAnsi" w:eastAsia="Times New Roman" w:hAnsiTheme="minorHAnsi" w:cstheme="minorHAnsi"/>
          <w:color w:val="000000"/>
        </w:rPr>
        <w:t xml:space="preserve"> – Program Rozwoju Obszarów Wiejskich</w:t>
      </w:r>
      <w:r w:rsidR="00376B13">
        <w:rPr>
          <w:rFonts w:asciiTheme="minorHAnsi" w:eastAsia="Times New Roman" w:hAnsiTheme="minorHAnsi" w:cstheme="minorHAnsi"/>
          <w:color w:val="000000"/>
        </w:rPr>
        <w:t xml:space="preserve"> na lata 2014 – 2020;</w:t>
      </w:r>
    </w:p>
    <w:p w14:paraId="586D3F5E" w14:textId="35C737E9" w:rsidR="00376B13" w:rsidRPr="00627CDE" w:rsidRDefault="00376B13"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Prawo przedsiębiorców </w:t>
      </w:r>
      <w:r>
        <w:rPr>
          <w:rFonts w:asciiTheme="minorHAnsi" w:eastAsia="Times New Roman" w:hAnsiTheme="minorHAnsi" w:cstheme="minorHAnsi"/>
          <w:color w:val="000000"/>
        </w:rPr>
        <w:t>– ustawa z dnia 6 marca 2018</w:t>
      </w:r>
      <w:r w:rsidR="006A247C">
        <w:rPr>
          <w:rFonts w:asciiTheme="minorHAnsi" w:eastAsia="Times New Roman" w:hAnsiTheme="minorHAnsi" w:cstheme="minorHAnsi"/>
          <w:color w:val="000000"/>
        </w:rPr>
        <w:t xml:space="preserve"> r. Prawo przedsiębiorców;</w:t>
      </w:r>
    </w:p>
    <w:p w14:paraId="438BB1C5" w14:textId="568A738A"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w:t>
      </w:r>
      <w:r w:rsidR="00EF508C">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i Instrumentu Wsparcia Finansowego na rzecz Zarządzania Granicami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Polityki Wizowej;</w:t>
      </w:r>
    </w:p>
    <w:p w14:paraId="438BB1C6" w14:textId="187F4B14"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w:t>
      </w:r>
      <w:r w:rsidR="00EF508C">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z Europejskiego Funduszu Rolnego na rzecz Rozwoju Obszarów Wiejskich (EFRROW) oraz uchylające rozporządzenia (UE) nr 1305/2013 i (UE) nr 1307/2013;</w:t>
      </w:r>
    </w:p>
    <w:p w14:paraId="438BB1C7" w14:textId="77777777" w:rsidR="006213DD" w:rsidRPr="00627CDE" w:rsidRDefault="00E4083C" w:rsidP="00AE02A3">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73A5FB34" w:rsidR="006213DD" w:rsidRPr="00627CDE" w:rsidRDefault="00E4083C" w:rsidP="00C122D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rozporządzenie </w:t>
      </w: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b/>
          <w:color w:val="000000"/>
        </w:rPr>
        <w:t xml:space="preserve">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Modernizacji Rolnictwa;</w:t>
      </w:r>
    </w:p>
    <w:p w14:paraId="438BB1C9" w14:textId="77777777" w:rsidR="006213DD" w:rsidRPr="00627CDE" w:rsidRDefault="00E4083C" w:rsidP="00C122D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rsidP="00C122D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UoPP</w:t>
      </w:r>
      <w:proofErr w:type="spellEnd"/>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rsidP="00C122D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D" w14:textId="77777777" w:rsidR="006213DD" w:rsidRPr="00627CDE" w:rsidRDefault="00E4083C" w:rsidP="00C122D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41A2E783"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lastRenderedPageBreak/>
        <w:t>z dnia 17 lutego 2005 r. o informatyzacji działalności podmiotów realizujących zadania publiczne;</w:t>
      </w:r>
    </w:p>
    <w:p w14:paraId="438BB1CF"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38BB1D1"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w:t>
      </w:r>
      <w:proofErr w:type="spellEnd"/>
      <w:r w:rsidRPr="00627CDE">
        <w:rPr>
          <w:rFonts w:asciiTheme="minorHAnsi" w:eastAsia="Times New Roman" w:hAnsiTheme="minorHAnsi" w:cstheme="minorHAnsi"/>
          <w:b/>
          <w:color w:val="000000"/>
        </w:rPr>
        <w:t xml:space="preserve">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WoPP</w:t>
      </w:r>
      <w:proofErr w:type="spellEnd"/>
      <w:r w:rsidRPr="00627CDE">
        <w:rPr>
          <w:rFonts w:asciiTheme="minorHAnsi" w:eastAsia="Times New Roman" w:hAnsiTheme="minorHAnsi" w:cstheme="minorHAnsi"/>
          <w:color w:val="000000"/>
        </w:rPr>
        <w:t xml:space="preserve"> – wniosek o przyznanie pomocy, o którym mowa w ustawie PS WPR;</w:t>
      </w:r>
    </w:p>
    <w:p w14:paraId="438BB1D4"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12 września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6 ust. 2 pkt 3 ustawy o PS WPR;</w:t>
      </w:r>
    </w:p>
    <w:p w14:paraId="438BB1D5" w14:textId="77777777" w:rsidR="006213DD" w:rsidRPr="00627CDE"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ust. 2 pkt 3 ustawy o PS WPR;</w:t>
      </w:r>
    </w:p>
    <w:p w14:paraId="438BB1D6" w14:textId="77777777" w:rsidR="006213DD" w:rsidRDefault="00E4083C" w:rsidP="00A16AEF">
      <w:pPr>
        <w:widowControl w:val="0"/>
        <w:numPr>
          <w:ilvl w:val="0"/>
          <w:numId w:val="42"/>
        </w:numPr>
        <w:pBdr>
          <w:top w:val="nil"/>
          <w:left w:val="nil"/>
          <w:bottom w:val="nil"/>
          <w:right w:val="nil"/>
          <w:between w:val="nil"/>
        </w:pBdr>
        <w:spacing w:after="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740EC0" w:rsidRDefault="00E4083C" w:rsidP="00935578">
      <w:pPr>
        <w:pStyle w:val="Nagwek1"/>
        <w:spacing w:before="0" w:line="276" w:lineRule="auto"/>
        <w:jc w:val="both"/>
        <w:rPr>
          <w:rFonts w:asciiTheme="minorHAnsi" w:eastAsia="Times New Roman" w:hAnsiTheme="minorHAnsi" w:cstheme="minorHAnsi"/>
          <w:b/>
          <w:color w:val="auto"/>
          <w:sz w:val="28"/>
          <w:szCs w:val="28"/>
        </w:rPr>
      </w:pPr>
      <w:bookmarkStart w:id="2" w:name="_heading=h.1t3h5sf" w:colFirst="0" w:colLast="0"/>
      <w:bookmarkEnd w:id="2"/>
      <w:r w:rsidRPr="00740EC0">
        <w:rPr>
          <w:rFonts w:asciiTheme="minorHAnsi" w:eastAsia="Times New Roman" w:hAnsiTheme="minorHAnsi" w:cstheme="minorHAnsi"/>
          <w:b/>
          <w:color w:val="auto"/>
          <w:sz w:val="28"/>
          <w:szCs w:val="28"/>
        </w:rPr>
        <w:t>§ 2. Postanowienia ogólne dotyczące naboru wniosków</w:t>
      </w:r>
    </w:p>
    <w:p w14:paraId="438BB1D9"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 xml:space="preserve">warunki, które musi spełniać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xml:space="preserve">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32334334"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438BB1DD"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Regulamin może być zmieniony wyłącznie w sytuacji, w której w ramach danego naboru wniosku nie złożono jeszcze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zmiana ta skutkuje wydłużeniem terminu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czas niezbędny do przygotowania i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1DE"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rsidP="00935578">
      <w:pPr>
        <w:widowControl w:val="0"/>
        <w:numPr>
          <w:ilvl w:val="0"/>
          <w:numId w:val="45"/>
        </w:numPr>
        <w:pBdr>
          <w:top w:val="nil"/>
          <w:left w:val="nil"/>
          <w:bottom w:val="nil"/>
          <w:right w:val="nil"/>
          <w:between w:val="nil"/>
        </w:pBdr>
        <w:spacing w:after="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rsidP="00935578">
      <w:pPr>
        <w:widowControl w:val="0"/>
        <w:numPr>
          <w:ilvl w:val="0"/>
          <w:numId w:val="45"/>
        </w:numPr>
        <w:pBdr>
          <w:top w:val="nil"/>
          <w:left w:val="nil"/>
          <w:bottom w:val="nil"/>
          <w:right w:val="nil"/>
          <w:between w:val="nil"/>
        </w:pBdr>
        <w:spacing w:after="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152B1E3A"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przypadku zmiany Regulaminu LGD udostępnia zmiany tego dokumentu wraz z ich uzasadnieniem i terminem, od którego są stosowane, dokonując aktualizacji ogłoszenia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naborze wniosków na stronie internetowej, w miejscu, w którym udostępniła to ogłoszenie.</w:t>
      </w:r>
    </w:p>
    <w:p w14:paraId="438BB1E3"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lastRenderedPageBreak/>
        <w:t>LGD, po akceptacji ZW, unieważnia nabór wniosków, jeżeli:</w:t>
      </w:r>
    </w:p>
    <w:p w14:paraId="438BB1E4" w14:textId="77777777" w:rsidR="006213DD" w:rsidRPr="00627CDE" w:rsidRDefault="00E4083C" w:rsidP="00935578">
      <w:pPr>
        <w:widowControl w:val="0"/>
        <w:numPr>
          <w:ilvl w:val="0"/>
          <w:numId w:val="43"/>
        </w:numPr>
        <w:pBdr>
          <w:top w:val="nil"/>
          <w:left w:val="nil"/>
          <w:bottom w:val="nil"/>
          <w:right w:val="nil"/>
          <w:between w:val="nil"/>
        </w:pBdr>
        <w:shd w:val="clear" w:color="auto" w:fill="FFFFFF"/>
        <w:spacing w:after="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terminie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którym mowa w § 9 ust. 1, nie złożono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w:t>
      </w:r>
    </w:p>
    <w:p w14:paraId="438BB1E5" w14:textId="77777777" w:rsidR="006213DD" w:rsidRPr="00627CDE" w:rsidRDefault="00E4083C" w:rsidP="00935578">
      <w:pPr>
        <w:widowControl w:val="0"/>
        <w:numPr>
          <w:ilvl w:val="0"/>
          <w:numId w:val="43"/>
        </w:numPr>
        <w:pBdr>
          <w:top w:val="nil"/>
          <w:left w:val="nil"/>
          <w:bottom w:val="nil"/>
          <w:right w:val="nil"/>
          <w:between w:val="nil"/>
        </w:pBdr>
        <w:shd w:val="clear" w:color="auto" w:fill="FFFFFF"/>
        <w:spacing w:after="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rsidP="00935578">
      <w:pPr>
        <w:widowControl w:val="0"/>
        <w:numPr>
          <w:ilvl w:val="0"/>
          <w:numId w:val="43"/>
        </w:numPr>
        <w:pBdr>
          <w:top w:val="nil"/>
          <w:left w:val="nil"/>
          <w:bottom w:val="nil"/>
          <w:right w:val="nil"/>
          <w:between w:val="nil"/>
        </w:pBdr>
        <w:shd w:val="clear" w:color="auto" w:fill="FFFFFF"/>
        <w:spacing w:after="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rsidP="00935578">
      <w:pPr>
        <w:widowControl w:val="0"/>
        <w:numPr>
          <w:ilvl w:val="0"/>
          <w:numId w:val="44"/>
        </w:numPr>
        <w:shd w:val="clear" w:color="auto" w:fill="FFFFFF"/>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666FFEDA"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w:t>
      </w:r>
      <w:r w:rsidR="00EF508C">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tego faktu wywodzi skutki prawne.</w:t>
      </w:r>
    </w:p>
    <w:p w14:paraId="438BB1EA"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 xml:space="preserve">Do postępowań w sprawach o wypłatę pomocy stosuje się postanowienia </w:t>
      </w:r>
      <w:proofErr w:type="spellStart"/>
      <w:r w:rsidRPr="00627CDE">
        <w:rPr>
          <w:rFonts w:asciiTheme="minorHAnsi" w:eastAsia="Times New Roman" w:hAnsiTheme="minorHAnsi" w:cstheme="minorHAnsi"/>
        </w:rPr>
        <w:t>UoPP</w:t>
      </w:r>
      <w:proofErr w:type="spellEnd"/>
      <w:r w:rsidRPr="00627CDE">
        <w:rPr>
          <w:rFonts w:asciiTheme="minorHAnsi" w:eastAsia="Times New Roman" w:hAnsiTheme="minorHAnsi" w:cstheme="minorHAnsi"/>
        </w:rPr>
        <w:t xml:space="preserve">, a w zakresie nieuregulowanym tą umową – przepisy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C" w14:textId="62EF660E"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Do postępowania w sprawie oceny i wyboru operacji i ustalenia kwoty pomocy przez LGD,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do postępowania w sprawie o przyznanie pomocy prowadzonego przez SW nie stosuje się przepisów Kpa, z wyjątkiem sytuacji i przepisów wyraźnie wskazanych w Regulaminie, które wynikają z ustawy RLKS i ustawy PS WPR.</w:t>
      </w:r>
    </w:p>
    <w:p w14:paraId="438BB1ED" w14:textId="1E1D3E65" w:rsidR="006213DD" w:rsidRPr="00627CDE"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sprawie </w:t>
      </w:r>
      <w:r w:rsidR="001C711D">
        <w:rPr>
          <w:rFonts w:asciiTheme="minorHAnsi" w:eastAsia="Times New Roman" w:hAnsiTheme="minorHAnsi" w:cstheme="minorHAnsi"/>
        </w:rPr>
        <w:br/>
      </w:r>
      <w:r w:rsidRPr="00627CDE">
        <w:rPr>
          <w:rFonts w:asciiTheme="minorHAnsi" w:eastAsia="Times New Roman" w:hAnsiTheme="minorHAnsi" w:cstheme="minorHAnsi"/>
        </w:rPr>
        <w:t xml:space="preserve">o przyznanie pomocy i w sprawie o wypłatę pomocy </w:t>
      </w:r>
      <w:r w:rsidR="00340088">
        <w:rPr>
          <w:rFonts w:asciiTheme="minorHAnsi" w:eastAsia="Times New Roman" w:hAnsiTheme="minorHAnsi" w:cstheme="minorHAnsi"/>
        </w:rPr>
        <w:t>prowadzonego przez SW</w:t>
      </w:r>
      <w:r w:rsidR="00EC0432">
        <w:rPr>
          <w:rFonts w:asciiTheme="minorHAnsi" w:eastAsia="Times New Roman" w:hAnsiTheme="minorHAnsi" w:cstheme="minorHAnsi"/>
        </w:rPr>
        <w:t xml:space="preserve"> </w:t>
      </w:r>
      <w:r w:rsidRPr="00627CDE">
        <w:rPr>
          <w:rFonts w:asciiTheme="minorHAnsi" w:eastAsia="Times New Roman" w:hAnsiTheme="minorHAnsi" w:cstheme="minorHAnsi"/>
        </w:rPr>
        <w:t xml:space="preserve">dokonuje się zgodnie z przepisami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E" w14:textId="7A3C9F40" w:rsidR="006213DD" w:rsidRPr="00BC65DF" w:rsidRDefault="00E4083C" w:rsidP="00935578">
      <w:pPr>
        <w:widowControl w:val="0"/>
        <w:numPr>
          <w:ilvl w:val="0"/>
          <w:numId w:val="44"/>
        </w:numPr>
        <w:spacing w:after="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jednym naborze ten sam wnioskodawca może złożyć wyłącznie jeden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PUE blokuje możliwość złożenia w jednym naborze wniosków więcej niż jednego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1D3DC2" w:rsidRDefault="00E4083C" w:rsidP="006958CB">
      <w:pPr>
        <w:pStyle w:val="Nagwek1"/>
        <w:spacing w:before="0" w:line="276" w:lineRule="auto"/>
        <w:jc w:val="both"/>
        <w:rPr>
          <w:rFonts w:asciiTheme="minorHAnsi" w:eastAsia="Times New Roman" w:hAnsiTheme="minorHAnsi" w:cstheme="minorHAnsi"/>
          <w:b/>
          <w:color w:val="auto"/>
          <w:sz w:val="28"/>
          <w:szCs w:val="28"/>
        </w:rPr>
      </w:pPr>
      <w:bookmarkStart w:id="5" w:name="_heading=h.3o7alnk" w:colFirst="0" w:colLast="0"/>
      <w:bookmarkEnd w:id="5"/>
      <w:r w:rsidRPr="001D3DC2">
        <w:rPr>
          <w:rFonts w:asciiTheme="minorHAnsi" w:eastAsia="Times New Roman" w:hAnsiTheme="minorHAnsi" w:cstheme="minorHAnsi"/>
          <w:b/>
          <w:color w:val="auto"/>
          <w:sz w:val="28"/>
          <w:szCs w:val="28"/>
        </w:rPr>
        <w:t>§ 3. Zakres pomocy, którego dotyczy nabór wniosków</w:t>
      </w:r>
    </w:p>
    <w:p w14:paraId="438BB1F1" w14:textId="27942906" w:rsidR="006213DD" w:rsidRPr="007964E9" w:rsidRDefault="00E4083C" w:rsidP="006958CB">
      <w:pPr>
        <w:spacing w:after="0" w:line="276" w:lineRule="auto"/>
        <w:jc w:val="both"/>
        <w:rPr>
          <w:rFonts w:asciiTheme="minorHAnsi" w:eastAsia="Times New Roman" w:hAnsiTheme="minorHAnsi" w:cstheme="minorHAnsi"/>
          <w:sz w:val="28"/>
          <w:szCs w:val="28"/>
        </w:rPr>
      </w:pPr>
      <w:r w:rsidRPr="00627CDE">
        <w:rPr>
          <w:rFonts w:asciiTheme="minorHAnsi" w:eastAsia="Times New Roman" w:hAnsiTheme="minorHAnsi" w:cstheme="minorHAnsi"/>
          <w:color w:val="000000"/>
        </w:rPr>
        <w:t>Nabór przeprowadzany jest</w:t>
      </w:r>
      <w:r w:rsidR="00620E9A" w:rsidRPr="00620E9A">
        <w:t xml:space="preserve"> </w:t>
      </w:r>
      <w:r w:rsidR="001D3DC2">
        <w:t>na operacje</w:t>
      </w:r>
      <w:r w:rsidR="003C71CD">
        <w:t xml:space="preserve"> z zakresu </w:t>
      </w:r>
      <w:r w:rsidR="003C71CD">
        <w:rPr>
          <w:rFonts w:asciiTheme="minorHAnsi" w:eastAsia="Times New Roman" w:hAnsiTheme="minorHAnsi" w:cstheme="minorHAnsi"/>
          <w:i/>
          <w:color w:val="000000"/>
        </w:rPr>
        <w:t>Rozwój przedsi</w:t>
      </w:r>
      <w:r w:rsidR="00744A56">
        <w:rPr>
          <w:rFonts w:asciiTheme="minorHAnsi" w:eastAsia="Times New Roman" w:hAnsiTheme="minorHAnsi" w:cstheme="minorHAnsi"/>
          <w:i/>
          <w:color w:val="000000"/>
        </w:rPr>
        <w:t>ę</w:t>
      </w:r>
      <w:r w:rsidR="003C71CD">
        <w:rPr>
          <w:rFonts w:asciiTheme="minorHAnsi" w:eastAsia="Times New Roman" w:hAnsiTheme="minorHAnsi" w:cstheme="minorHAnsi"/>
          <w:i/>
          <w:color w:val="000000"/>
        </w:rPr>
        <w:t>biorczości</w:t>
      </w:r>
      <w:r w:rsidR="00744A56">
        <w:rPr>
          <w:rFonts w:asciiTheme="minorHAnsi" w:eastAsia="Times New Roman" w:hAnsiTheme="minorHAnsi" w:cstheme="minorHAnsi"/>
          <w:i/>
          <w:color w:val="000000"/>
        </w:rPr>
        <w:t xml:space="preserve"> poprzez </w:t>
      </w:r>
      <w:r w:rsidR="00070681">
        <w:rPr>
          <w:rFonts w:asciiTheme="minorHAnsi" w:eastAsia="Times New Roman" w:hAnsiTheme="minorHAnsi" w:cstheme="minorHAnsi"/>
          <w:i/>
          <w:color w:val="000000"/>
        </w:rPr>
        <w:t>podejmowanie</w:t>
      </w:r>
      <w:r w:rsidR="00744A56">
        <w:rPr>
          <w:rFonts w:asciiTheme="minorHAnsi" w:eastAsia="Times New Roman" w:hAnsiTheme="minorHAnsi" w:cstheme="minorHAnsi"/>
          <w:i/>
          <w:color w:val="000000"/>
        </w:rPr>
        <w:t xml:space="preserve"> pozarolniczej</w:t>
      </w:r>
      <w:r w:rsidR="0058736A">
        <w:rPr>
          <w:rFonts w:asciiTheme="minorHAnsi" w:eastAsia="Times New Roman" w:hAnsiTheme="minorHAnsi" w:cstheme="minorHAnsi"/>
          <w:i/>
          <w:color w:val="000000"/>
        </w:rPr>
        <w:t xml:space="preserve"> działalności gospodarczej </w:t>
      </w:r>
      <w:r w:rsidR="00070681">
        <w:rPr>
          <w:rFonts w:asciiTheme="minorHAnsi" w:eastAsia="Times New Roman" w:hAnsiTheme="minorHAnsi" w:cstheme="minorHAnsi"/>
          <w:i/>
          <w:color w:val="000000"/>
        </w:rPr>
        <w:t>(Start</w:t>
      </w:r>
      <w:r w:rsidR="0058736A">
        <w:rPr>
          <w:rFonts w:asciiTheme="minorHAnsi" w:eastAsia="Times New Roman" w:hAnsiTheme="minorHAnsi" w:cstheme="minorHAnsi"/>
          <w:i/>
          <w:color w:val="000000"/>
        </w:rPr>
        <w:t xml:space="preserve"> DG) w ramach </w:t>
      </w:r>
      <w:r w:rsidR="0058736A" w:rsidRPr="005146A0">
        <w:rPr>
          <w:rFonts w:asciiTheme="minorHAnsi" w:eastAsia="Times New Roman" w:hAnsiTheme="minorHAnsi" w:cstheme="minorHAnsi"/>
          <w:iCs/>
          <w:color w:val="000000"/>
        </w:rPr>
        <w:t>Przedsięwzięcia 7</w:t>
      </w:r>
      <w:r w:rsidR="005146A0">
        <w:rPr>
          <w:rFonts w:asciiTheme="minorHAnsi" w:eastAsia="Times New Roman" w:hAnsiTheme="minorHAnsi" w:cstheme="minorHAnsi"/>
          <w:iCs/>
          <w:color w:val="000000"/>
        </w:rPr>
        <w:t xml:space="preserve"> </w:t>
      </w:r>
      <w:r w:rsidR="005146A0" w:rsidRPr="005146A0">
        <w:rPr>
          <w:rFonts w:asciiTheme="minorHAnsi" w:eastAsia="Times New Roman" w:hAnsiTheme="minorHAnsi" w:cstheme="minorHAnsi"/>
        </w:rPr>
        <w:t xml:space="preserve">Wspieranie przedsiębiorczości w tym wykorzystującej atuty przyrodnicze i kulturowe obszaru – w tym rozwój produktów lokalnych, pozarolniczych działalności gospodarczych, funkcji </w:t>
      </w:r>
      <w:proofErr w:type="spellStart"/>
      <w:r w:rsidR="005146A0" w:rsidRPr="005146A0">
        <w:rPr>
          <w:rFonts w:asciiTheme="minorHAnsi" w:eastAsia="Times New Roman" w:hAnsiTheme="minorHAnsi" w:cstheme="minorHAnsi"/>
        </w:rPr>
        <w:t>rekreacyjno</w:t>
      </w:r>
      <w:proofErr w:type="spellEnd"/>
      <w:r w:rsidR="005146A0" w:rsidRPr="005146A0">
        <w:rPr>
          <w:rFonts w:asciiTheme="minorHAnsi" w:eastAsia="Times New Roman" w:hAnsiTheme="minorHAnsi" w:cstheme="minorHAnsi"/>
        </w:rPr>
        <w:t xml:space="preserve"> </w:t>
      </w:r>
      <w:r w:rsidR="005146A0">
        <w:rPr>
          <w:rFonts w:asciiTheme="minorHAnsi" w:eastAsia="Times New Roman" w:hAnsiTheme="minorHAnsi" w:cstheme="minorHAnsi"/>
        </w:rPr>
        <w:t>–</w:t>
      </w:r>
      <w:r w:rsidR="005146A0" w:rsidRPr="005146A0">
        <w:rPr>
          <w:rFonts w:asciiTheme="minorHAnsi" w:eastAsia="Times New Roman" w:hAnsiTheme="minorHAnsi" w:cstheme="minorHAnsi"/>
        </w:rPr>
        <w:t xml:space="preserve"> turystycznych</w:t>
      </w:r>
      <w:r w:rsidR="007964E9">
        <w:rPr>
          <w:rFonts w:asciiTheme="minorHAnsi" w:eastAsia="Times New Roman" w:hAnsiTheme="minorHAnsi" w:cstheme="minorHAnsi"/>
        </w:rPr>
        <w:t xml:space="preserve">, Celu C3 </w:t>
      </w:r>
      <w:r w:rsidR="007964E9" w:rsidRPr="007964E9">
        <w:rPr>
          <w:rFonts w:asciiTheme="minorHAnsi" w:eastAsia="Times New Roman" w:hAnsiTheme="minorHAnsi" w:cstheme="minorHAnsi"/>
        </w:rPr>
        <w:t xml:space="preserve">Rozwijające się działalności gospodarcze oraz działania wspierające mieszkańców </w:t>
      </w:r>
      <w:r w:rsidR="00576DC4">
        <w:rPr>
          <w:rFonts w:asciiTheme="minorHAnsi" w:eastAsia="Times New Roman" w:hAnsiTheme="minorHAnsi" w:cstheme="minorHAnsi"/>
        </w:rPr>
        <w:br/>
      </w:r>
      <w:r w:rsidR="007964E9" w:rsidRPr="007964E9">
        <w:rPr>
          <w:rFonts w:asciiTheme="minorHAnsi" w:eastAsia="Times New Roman" w:hAnsiTheme="minorHAnsi" w:cstheme="minorHAnsi"/>
        </w:rPr>
        <w:t>i</w:t>
      </w:r>
      <w:r w:rsidR="00576DC4">
        <w:rPr>
          <w:rFonts w:asciiTheme="minorHAnsi" w:eastAsia="Times New Roman" w:hAnsiTheme="minorHAnsi" w:cstheme="minorHAnsi"/>
        </w:rPr>
        <w:t xml:space="preserve"> </w:t>
      </w:r>
      <w:r w:rsidR="007964E9" w:rsidRPr="007964E9">
        <w:rPr>
          <w:rFonts w:asciiTheme="minorHAnsi" w:eastAsia="Times New Roman" w:hAnsiTheme="minorHAnsi" w:cstheme="minorHAnsi"/>
        </w:rPr>
        <w:t>wykorzystujące w odpowiedzialny sposób walory przyrodnicze i kulturowe obszaru</w:t>
      </w:r>
      <w:r w:rsidR="007964E9">
        <w:rPr>
          <w:rFonts w:asciiTheme="minorHAnsi" w:eastAsia="Times New Roman" w:hAnsiTheme="minorHAnsi" w:cstheme="minorHAnsi"/>
          <w:sz w:val="28"/>
          <w:szCs w:val="28"/>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7964E9" w:rsidRDefault="00E4083C" w:rsidP="006958CB">
      <w:pPr>
        <w:pStyle w:val="Nagwek1"/>
        <w:spacing w:before="0" w:line="276" w:lineRule="auto"/>
        <w:jc w:val="both"/>
        <w:rPr>
          <w:rFonts w:asciiTheme="minorHAnsi" w:eastAsia="Times New Roman" w:hAnsiTheme="minorHAnsi" w:cstheme="minorHAnsi"/>
          <w:b/>
          <w:color w:val="auto"/>
          <w:sz w:val="28"/>
          <w:szCs w:val="28"/>
        </w:rPr>
      </w:pPr>
      <w:bookmarkStart w:id="6" w:name="_heading=h.23ckvvd" w:colFirst="0" w:colLast="0"/>
      <w:bookmarkEnd w:id="6"/>
      <w:r w:rsidRPr="007964E9">
        <w:rPr>
          <w:rFonts w:asciiTheme="minorHAnsi" w:eastAsia="Times New Roman" w:hAnsiTheme="minorHAnsi" w:cstheme="minorHAnsi"/>
          <w:b/>
          <w:color w:val="auto"/>
          <w:sz w:val="28"/>
          <w:szCs w:val="28"/>
        </w:rPr>
        <w:t>§ 4. Limit środków przeznaczonych na przyznanie pomocy w ramach naboru wniosków</w:t>
      </w:r>
    </w:p>
    <w:p w14:paraId="438BB1F4" w14:textId="3B192A97" w:rsidR="006213DD" w:rsidRPr="00627CDE" w:rsidRDefault="00E4083C" w:rsidP="006958CB">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6958CB">
        <w:rPr>
          <w:rFonts w:asciiTheme="minorHAnsi" w:eastAsia="Times New Roman" w:hAnsiTheme="minorHAnsi" w:cstheme="minorHAnsi"/>
          <w:b/>
          <w:color w:val="000000"/>
        </w:rPr>
        <w:t>2</w:t>
      </w:r>
      <w:r w:rsidR="001A4570">
        <w:rPr>
          <w:rFonts w:asciiTheme="minorHAnsi" w:eastAsia="Times New Roman" w:hAnsiTheme="minorHAnsi" w:cstheme="minorHAnsi"/>
          <w:b/>
          <w:color w:val="000000"/>
        </w:rPr>
        <w:t>5 000</w:t>
      </w:r>
      <w:r w:rsidR="00370F55" w:rsidRPr="00627CDE">
        <w:rPr>
          <w:rFonts w:asciiTheme="minorHAnsi" w:eastAsia="Times New Roman" w:hAnsiTheme="minorHAnsi" w:cstheme="minorHAnsi"/>
          <w:b/>
          <w:color w:val="000000"/>
        </w:rPr>
        <w:t xml:space="preserve">,00 </w:t>
      </w:r>
      <w:r w:rsidRPr="00627CDE">
        <w:rPr>
          <w:rFonts w:asciiTheme="minorHAnsi" w:eastAsia="Times New Roman" w:hAnsiTheme="minorHAnsi" w:cstheme="minorHAnsi"/>
          <w:b/>
          <w:color w:val="000000"/>
        </w:rPr>
        <w:t>euro</w:t>
      </w:r>
      <w:r w:rsidRPr="00627CDE">
        <w:rPr>
          <w:rFonts w:asciiTheme="minorHAnsi" w:eastAsia="Times New Roman" w:hAnsiTheme="minorHAnsi" w:cstheme="minorHAnsi"/>
          <w:color w:val="000000"/>
        </w:rPr>
        <w:t>. 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C2C6B" w:rsidRDefault="00E4083C" w:rsidP="006958CB">
      <w:pPr>
        <w:pStyle w:val="Nagwek1"/>
        <w:spacing w:before="0" w:line="276" w:lineRule="auto"/>
        <w:jc w:val="both"/>
        <w:rPr>
          <w:rFonts w:asciiTheme="minorHAnsi" w:eastAsia="Times New Roman" w:hAnsiTheme="minorHAnsi" w:cstheme="minorHAnsi"/>
          <w:b/>
          <w:color w:val="auto"/>
          <w:sz w:val="28"/>
          <w:szCs w:val="28"/>
        </w:rPr>
      </w:pPr>
      <w:bookmarkStart w:id="7" w:name="_heading=h.ihv636" w:colFirst="0" w:colLast="0"/>
      <w:bookmarkEnd w:id="7"/>
      <w:r w:rsidRPr="006C2C6B">
        <w:rPr>
          <w:rFonts w:asciiTheme="minorHAnsi" w:eastAsia="Times New Roman" w:hAnsiTheme="minorHAnsi" w:cstheme="minorHAnsi"/>
          <w:b/>
          <w:color w:val="auto"/>
          <w:sz w:val="28"/>
          <w:szCs w:val="28"/>
        </w:rPr>
        <w:t>§ 5. Forma pomocy, maksymalny dopuszczalny poziom pomocy oraz minimalna i maksymalna kwota pomocy</w:t>
      </w:r>
    </w:p>
    <w:p w14:paraId="3F9E778C" w14:textId="77777777" w:rsidR="00C67734" w:rsidRDefault="008304CB" w:rsidP="00CC1A26">
      <w:pPr>
        <w:widowControl w:val="0"/>
        <w:numPr>
          <w:ilvl w:val="0"/>
          <w:numId w:val="46"/>
        </w:numPr>
        <w:pBdr>
          <w:top w:val="nil"/>
          <w:left w:val="nil"/>
          <w:bottom w:val="nil"/>
          <w:right w:val="nil"/>
          <w:between w:val="nil"/>
        </w:pBdr>
        <w:spacing w:after="0" w:line="276" w:lineRule="auto"/>
        <w:ind w:left="426" w:hanging="426"/>
        <w:jc w:val="both"/>
        <w:rPr>
          <w:rFonts w:eastAsia="Times New Roman"/>
          <w:color w:val="000000"/>
        </w:rPr>
      </w:pPr>
      <w:r w:rsidRPr="00747157">
        <w:rPr>
          <w:rFonts w:eastAsia="Times New Roman"/>
          <w:b/>
          <w:color w:val="000000"/>
        </w:rPr>
        <w:t xml:space="preserve">Pomoc przyznaje się w formie </w:t>
      </w:r>
      <w:r w:rsidR="00592E0E">
        <w:rPr>
          <w:rFonts w:eastAsia="Times New Roman"/>
          <w:b/>
          <w:color w:val="000000"/>
        </w:rPr>
        <w:t>płatności ryczałtowej</w:t>
      </w:r>
      <w:r w:rsidRPr="00747157">
        <w:rPr>
          <w:rFonts w:eastAsia="Times New Roman"/>
          <w:b/>
          <w:color w:val="000000"/>
        </w:rPr>
        <w:t>.</w:t>
      </w:r>
      <w:r w:rsidRPr="008304CB">
        <w:rPr>
          <w:rFonts w:eastAsia="Times New Roman"/>
          <w:color w:val="000000"/>
        </w:rPr>
        <w:t xml:space="preserve"> Jej wysokość zostanie ustalona na podstawi</w:t>
      </w:r>
      <w:r w:rsidR="00937E58">
        <w:rPr>
          <w:rFonts w:eastAsia="Times New Roman"/>
          <w:color w:val="000000"/>
        </w:rPr>
        <w:t>e</w:t>
      </w:r>
      <w:r w:rsidRPr="008304CB">
        <w:rPr>
          <w:rFonts w:eastAsia="Times New Roman"/>
          <w:color w:val="000000"/>
        </w:rPr>
        <w:t xml:space="preserve"> kosztów zawartych w </w:t>
      </w:r>
      <w:r w:rsidR="0075664D">
        <w:rPr>
          <w:rFonts w:eastAsia="Times New Roman"/>
          <w:color w:val="000000"/>
        </w:rPr>
        <w:t>projekcie</w:t>
      </w:r>
      <w:r w:rsidR="00CC1A26">
        <w:rPr>
          <w:rFonts w:eastAsia="Times New Roman"/>
          <w:color w:val="000000"/>
        </w:rPr>
        <w:t xml:space="preserve"> budżetu</w:t>
      </w:r>
      <w:r w:rsidRPr="008304CB">
        <w:rPr>
          <w:rFonts w:eastAsia="Times New Roman"/>
          <w:color w:val="000000"/>
        </w:rPr>
        <w:t xml:space="preserve"> operacji</w:t>
      </w:r>
      <w:r w:rsidR="00CC1A26">
        <w:rPr>
          <w:rFonts w:eastAsia="Times New Roman"/>
          <w:color w:val="000000"/>
        </w:rPr>
        <w:t xml:space="preserve">, który stanowi element </w:t>
      </w:r>
      <w:proofErr w:type="spellStart"/>
      <w:r w:rsidR="00CC1A26">
        <w:rPr>
          <w:rFonts w:eastAsia="Times New Roman"/>
          <w:color w:val="000000"/>
        </w:rPr>
        <w:t>WoPP</w:t>
      </w:r>
      <w:proofErr w:type="spellEnd"/>
      <w:r w:rsidRPr="008304CB">
        <w:rPr>
          <w:rFonts w:eastAsia="Times New Roman"/>
          <w:color w:val="000000"/>
        </w:rPr>
        <w:t>.</w:t>
      </w:r>
      <w:r w:rsidR="00C67734">
        <w:rPr>
          <w:rFonts w:eastAsia="Times New Roman"/>
          <w:color w:val="000000"/>
        </w:rPr>
        <w:t xml:space="preserve"> </w:t>
      </w:r>
    </w:p>
    <w:p w14:paraId="438BB1F7" w14:textId="74782132" w:rsidR="008304CB" w:rsidRPr="00806BCF" w:rsidRDefault="008304CB" w:rsidP="00CC1A26">
      <w:pPr>
        <w:widowControl w:val="0"/>
        <w:numPr>
          <w:ilvl w:val="0"/>
          <w:numId w:val="46"/>
        </w:numPr>
        <w:pBdr>
          <w:top w:val="nil"/>
          <w:left w:val="nil"/>
          <w:bottom w:val="nil"/>
          <w:right w:val="nil"/>
          <w:between w:val="nil"/>
        </w:pBdr>
        <w:spacing w:after="0" w:line="276" w:lineRule="auto"/>
        <w:ind w:left="426" w:hanging="426"/>
        <w:jc w:val="both"/>
        <w:rPr>
          <w:rFonts w:eastAsia="Times New Roman"/>
          <w:color w:val="000000"/>
        </w:rPr>
      </w:pPr>
      <w:r w:rsidRPr="008304CB">
        <w:rPr>
          <w:rFonts w:eastAsia="Times New Roman"/>
          <w:color w:val="000000"/>
        </w:rPr>
        <w:t>Istnieje możliwość ubiegania się o wypłatę zaliczki nieprzekraczającej 50% kwoty przyznanej pomocy</w:t>
      </w:r>
      <w:r w:rsidR="00806BCF">
        <w:rPr>
          <w:rFonts w:eastAsia="Times New Roman"/>
          <w:color w:val="000000"/>
        </w:rPr>
        <w:t>.</w:t>
      </w:r>
      <w:r w:rsidRPr="008304CB">
        <w:rPr>
          <w:rFonts w:eastAsia="Times New Roman"/>
          <w:color w:val="000000"/>
        </w:rPr>
        <w:t xml:space="preserve"> </w:t>
      </w:r>
      <w:r w:rsidRPr="00806BCF">
        <w:rPr>
          <w:rFonts w:eastAsia="Times New Roman"/>
          <w:color w:val="000000"/>
        </w:rPr>
        <w:t>Zaliczka jest wypłacan</w:t>
      </w:r>
      <w:r w:rsidR="00994257">
        <w:rPr>
          <w:rFonts w:eastAsia="Times New Roman"/>
          <w:color w:val="000000"/>
        </w:rPr>
        <w:t>a</w:t>
      </w:r>
      <w:r w:rsidRPr="00806BCF">
        <w:rPr>
          <w:rFonts w:eastAsia="Times New Roman"/>
          <w:color w:val="000000"/>
        </w:rPr>
        <w:t>:</w:t>
      </w:r>
    </w:p>
    <w:p w14:paraId="438BB1F8" w14:textId="43B407A2" w:rsidR="008304CB" w:rsidRPr="008304CB" w:rsidRDefault="008304CB" w:rsidP="006958CB">
      <w:pPr>
        <w:widowControl w:val="0"/>
        <w:numPr>
          <w:ilvl w:val="0"/>
          <w:numId w:val="47"/>
        </w:numPr>
        <w:pBdr>
          <w:top w:val="nil"/>
          <w:left w:val="nil"/>
          <w:bottom w:val="nil"/>
          <w:right w:val="nil"/>
          <w:between w:val="nil"/>
        </w:pBdr>
        <w:spacing w:after="0" w:line="276" w:lineRule="auto"/>
        <w:ind w:left="851" w:hanging="425"/>
        <w:contextualSpacing/>
        <w:jc w:val="both"/>
        <w:rPr>
          <w:rFonts w:eastAsia="Times New Roman"/>
          <w:color w:val="000000"/>
        </w:rPr>
      </w:pPr>
      <w:r w:rsidRPr="008304CB">
        <w:rPr>
          <w:rFonts w:eastAsia="Times New Roman"/>
          <w:color w:val="000000"/>
        </w:rPr>
        <w:t>jeżeli beneficjent wnioskował o</w:t>
      </w:r>
      <w:r w:rsidR="000F668A">
        <w:rPr>
          <w:rFonts w:eastAsia="Times New Roman"/>
          <w:color w:val="000000"/>
        </w:rPr>
        <w:t xml:space="preserve"> jej</w:t>
      </w:r>
      <w:r w:rsidRPr="008304CB">
        <w:rPr>
          <w:rFonts w:eastAsia="Times New Roman"/>
          <w:color w:val="000000"/>
        </w:rPr>
        <w:t xml:space="preserve"> wypłatę</w:t>
      </w:r>
      <w:r w:rsidR="00AA33C7">
        <w:rPr>
          <w:rFonts w:eastAsia="Times New Roman"/>
          <w:color w:val="000000"/>
        </w:rPr>
        <w:t xml:space="preserve"> </w:t>
      </w:r>
      <w:r w:rsidR="000F668A">
        <w:rPr>
          <w:rFonts w:eastAsia="Times New Roman"/>
          <w:color w:val="000000"/>
        </w:rPr>
        <w:t xml:space="preserve">we </w:t>
      </w:r>
      <w:proofErr w:type="spellStart"/>
      <w:r w:rsidR="000F668A">
        <w:rPr>
          <w:rFonts w:eastAsia="Times New Roman"/>
          <w:color w:val="000000"/>
        </w:rPr>
        <w:t>WoPP</w:t>
      </w:r>
      <w:proofErr w:type="spellEnd"/>
      <w:r w:rsidR="00AA33C7">
        <w:rPr>
          <w:rFonts w:eastAsia="Times New Roman"/>
          <w:color w:val="000000"/>
        </w:rPr>
        <w:t>,</w:t>
      </w:r>
      <w:r w:rsidRPr="008304CB">
        <w:rPr>
          <w:rFonts w:eastAsia="Times New Roman"/>
          <w:color w:val="000000"/>
        </w:rPr>
        <w:t xml:space="preserve"> </w:t>
      </w:r>
    </w:p>
    <w:p w14:paraId="438BB1F9" w14:textId="0EC56743" w:rsidR="008304CB" w:rsidRPr="008304CB" w:rsidRDefault="008304CB" w:rsidP="006958CB">
      <w:pPr>
        <w:widowControl w:val="0"/>
        <w:numPr>
          <w:ilvl w:val="0"/>
          <w:numId w:val="47"/>
        </w:numPr>
        <w:pBdr>
          <w:top w:val="nil"/>
          <w:left w:val="nil"/>
          <w:bottom w:val="nil"/>
          <w:right w:val="nil"/>
          <w:between w:val="nil"/>
        </w:pBdr>
        <w:spacing w:after="0" w:line="276" w:lineRule="auto"/>
        <w:ind w:left="851" w:hanging="425"/>
        <w:contextualSpacing/>
        <w:jc w:val="both"/>
        <w:rPr>
          <w:rFonts w:eastAsia="Times New Roman"/>
          <w:color w:val="000000"/>
        </w:rPr>
      </w:pPr>
      <w:r w:rsidRPr="008304CB">
        <w:rPr>
          <w:rFonts w:eastAsia="Times New Roman"/>
          <w:color w:val="000000"/>
        </w:rPr>
        <w:t xml:space="preserve">jest wypłacane beneficjentowi jednorazowo, w terminie, wysokości i w sposobie określonym w </w:t>
      </w:r>
      <w:proofErr w:type="spellStart"/>
      <w:r w:rsidR="00641D82">
        <w:rPr>
          <w:rFonts w:eastAsia="Times New Roman"/>
          <w:color w:val="000000"/>
        </w:rPr>
        <w:t>UoPP</w:t>
      </w:r>
      <w:proofErr w:type="spellEnd"/>
      <w:r w:rsidR="00AA33C7">
        <w:rPr>
          <w:rFonts w:eastAsia="Times New Roman"/>
          <w:color w:val="000000"/>
        </w:rPr>
        <w:t>,</w:t>
      </w:r>
    </w:p>
    <w:p w14:paraId="438BB1FA" w14:textId="4DCF4339" w:rsidR="008304CB" w:rsidRPr="008304CB" w:rsidRDefault="008304CB" w:rsidP="006958CB">
      <w:pPr>
        <w:widowControl w:val="0"/>
        <w:numPr>
          <w:ilvl w:val="0"/>
          <w:numId w:val="47"/>
        </w:numPr>
        <w:pBdr>
          <w:top w:val="nil"/>
          <w:left w:val="nil"/>
          <w:bottom w:val="nil"/>
          <w:right w:val="nil"/>
          <w:between w:val="nil"/>
        </w:pBdr>
        <w:spacing w:after="0" w:line="276" w:lineRule="auto"/>
        <w:ind w:left="851" w:hanging="425"/>
        <w:contextualSpacing/>
        <w:jc w:val="both"/>
        <w:rPr>
          <w:rFonts w:eastAsia="Times New Roman"/>
          <w:color w:val="000000"/>
        </w:rPr>
      </w:pPr>
      <w:r w:rsidRPr="008304CB">
        <w:rPr>
          <w:rFonts w:eastAsia="Times New Roman"/>
          <w:color w:val="000000"/>
        </w:rPr>
        <w:t xml:space="preserve">jest przekazywana na rachunek bankowy beneficjenta albo jego rachunek w spółdzielczej kasie oszczędnościowo – kredytowej wskazany w </w:t>
      </w:r>
      <w:proofErr w:type="spellStart"/>
      <w:r w:rsidR="00994832">
        <w:rPr>
          <w:rFonts w:eastAsia="Times New Roman"/>
          <w:color w:val="000000"/>
        </w:rPr>
        <w:t>UoPP</w:t>
      </w:r>
      <w:proofErr w:type="spellEnd"/>
      <w:r w:rsidRPr="008304CB">
        <w:rPr>
          <w:rFonts w:eastAsia="Times New Roman"/>
          <w:color w:val="000000"/>
        </w:rPr>
        <w:t>.</w:t>
      </w:r>
    </w:p>
    <w:p w14:paraId="438BB1FC" w14:textId="43E5470B" w:rsidR="006213DD" w:rsidRPr="00D30FE3" w:rsidRDefault="008304CB" w:rsidP="00DF25CD">
      <w:pPr>
        <w:widowControl w:val="0"/>
        <w:pBdr>
          <w:top w:val="nil"/>
          <w:left w:val="nil"/>
          <w:bottom w:val="nil"/>
          <w:right w:val="nil"/>
          <w:between w:val="nil"/>
        </w:pBdr>
        <w:spacing w:after="0" w:line="276" w:lineRule="auto"/>
        <w:ind w:left="425"/>
        <w:jc w:val="both"/>
        <w:rPr>
          <w:rFonts w:eastAsia="Times New Roman"/>
          <w:color w:val="000000"/>
        </w:rPr>
      </w:pPr>
      <w:r w:rsidRPr="008304CB">
        <w:rPr>
          <w:rFonts w:eastAsia="Times New Roman"/>
          <w:color w:val="000000"/>
        </w:rPr>
        <w:t xml:space="preserve">Warunkiem wypłaty zaliczki jest wniesienie przez beneficjenta zabezpieczenia. Termin wniesienia zabezpieczenia określa </w:t>
      </w:r>
      <w:proofErr w:type="spellStart"/>
      <w:r w:rsidR="00D30FE3">
        <w:rPr>
          <w:rFonts w:eastAsia="Times New Roman"/>
          <w:color w:val="000000"/>
        </w:rPr>
        <w:t>UoPP</w:t>
      </w:r>
      <w:proofErr w:type="spellEnd"/>
      <w:r w:rsidRPr="008304CB">
        <w:rPr>
          <w:rFonts w:eastAsia="Times New Roman"/>
          <w:color w:val="000000"/>
        </w:rPr>
        <w:t xml:space="preserve">. Zabezpieczenie zaliczki obejmuje całkowitą kwotę zaliczki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14:paraId="438BB1FE" w14:textId="635CEC59" w:rsidR="006213DD" w:rsidRPr="00621440" w:rsidRDefault="00E4083C" w:rsidP="00DF25CD">
      <w:pPr>
        <w:pStyle w:val="Paragraf"/>
        <w:spacing w:after="0"/>
        <w:ind w:left="426" w:hanging="426"/>
        <w:jc w:val="both"/>
        <w:rPr>
          <w:rFonts w:asciiTheme="minorHAnsi" w:hAnsiTheme="minorHAnsi" w:cstheme="minorHAnsi"/>
          <w:b w:val="0"/>
          <w:sz w:val="22"/>
          <w:szCs w:val="22"/>
        </w:rPr>
      </w:pPr>
      <w:r w:rsidRPr="008304CB">
        <w:rPr>
          <w:rFonts w:asciiTheme="minorHAnsi" w:hAnsiTheme="minorHAnsi" w:cstheme="minorHAnsi"/>
          <w:b w:val="0"/>
          <w:sz w:val="22"/>
          <w:szCs w:val="22"/>
        </w:rPr>
        <w:t xml:space="preserve">Maksymalny dopuszczalny poziom pomocy na operację, tj. stosunek wysokości przyznanej pomocy do kosztów kwalifikowalnych, </w:t>
      </w:r>
      <w:r w:rsidRPr="00B1524C">
        <w:rPr>
          <w:rFonts w:asciiTheme="minorHAnsi" w:hAnsiTheme="minorHAnsi" w:cstheme="minorHAnsi"/>
          <w:b w:val="0"/>
          <w:sz w:val="22"/>
          <w:szCs w:val="22"/>
        </w:rPr>
        <w:t>wynosi</w:t>
      </w:r>
      <w:r w:rsidR="00621440" w:rsidRPr="00B1524C">
        <w:rPr>
          <w:rFonts w:asciiTheme="minorHAnsi" w:hAnsiTheme="minorHAnsi" w:cstheme="minorHAnsi"/>
          <w:b w:val="0"/>
          <w:sz w:val="22"/>
          <w:szCs w:val="22"/>
        </w:rPr>
        <w:t xml:space="preserve"> </w:t>
      </w:r>
      <w:r w:rsidR="00621440" w:rsidRPr="00B1524C">
        <w:rPr>
          <w:rFonts w:asciiTheme="minorHAnsi" w:hAnsiTheme="minorHAnsi" w:cstheme="minorHAnsi"/>
          <w:b w:val="0"/>
          <w:color w:val="000000"/>
        </w:rPr>
        <w:t>6</w:t>
      </w:r>
      <w:r w:rsidR="00370F55" w:rsidRPr="00B1524C">
        <w:rPr>
          <w:rFonts w:asciiTheme="minorHAnsi" w:hAnsiTheme="minorHAnsi" w:cstheme="minorHAnsi"/>
          <w:b w:val="0"/>
          <w:color w:val="000000"/>
        </w:rPr>
        <w:t>5%</w:t>
      </w:r>
      <w:r w:rsidR="00B1524C" w:rsidRPr="00B1524C">
        <w:rPr>
          <w:rFonts w:asciiTheme="minorHAnsi" w:hAnsiTheme="minorHAnsi" w:cstheme="minorHAnsi"/>
          <w:b w:val="0"/>
          <w:color w:val="000000"/>
        </w:rPr>
        <w:t>.</w:t>
      </w:r>
    </w:p>
    <w:p w14:paraId="438BB200" w14:textId="73273A20" w:rsidR="008304CB" w:rsidRPr="008304CB" w:rsidRDefault="008304CB" w:rsidP="006958CB">
      <w:pPr>
        <w:widowControl w:val="0"/>
        <w:numPr>
          <w:ilvl w:val="0"/>
          <w:numId w:val="48"/>
        </w:numPr>
        <w:pBdr>
          <w:top w:val="nil"/>
          <w:left w:val="nil"/>
          <w:bottom w:val="nil"/>
          <w:right w:val="nil"/>
          <w:between w:val="nil"/>
        </w:pBdr>
        <w:spacing w:after="0" w:line="276" w:lineRule="auto"/>
        <w:ind w:left="426" w:hanging="426"/>
        <w:contextualSpacing/>
        <w:jc w:val="both"/>
        <w:rPr>
          <w:rFonts w:eastAsia="Times New Roman"/>
          <w:color w:val="000000"/>
        </w:rPr>
      </w:pPr>
      <w:r w:rsidRPr="008304CB">
        <w:rPr>
          <w:rFonts w:eastAsia="Times New Roman"/>
          <w:color w:val="000000"/>
        </w:rPr>
        <w:t>W zakresie inwestycji</w:t>
      </w:r>
      <w:r w:rsidR="00A40F1B">
        <w:rPr>
          <w:rFonts w:eastAsia="Times New Roman"/>
          <w:color w:val="000000"/>
        </w:rPr>
        <w:t xml:space="preserve"> </w:t>
      </w:r>
      <w:r w:rsidR="00101182">
        <w:rPr>
          <w:rFonts w:eastAsia="Times New Roman"/>
          <w:color w:val="000000"/>
        </w:rPr>
        <w:t>realizowanych w ramach art. 73 i art. 74 rozporządzenia 2021/2115 finansowanych w formie dotacji</w:t>
      </w:r>
      <w:r w:rsidRPr="008304CB">
        <w:rPr>
          <w:rFonts w:eastAsia="Times New Roman"/>
          <w:color w:val="000000"/>
        </w:rPr>
        <w:t xml:space="preserve"> do kosztów kwalifikowalnych zalicza się w szczególności koszty:</w:t>
      </w:r>
    </w:p>
    <w:p w14:paraId="438BB201" w14:textId="77777777" w:rsidR="008304CB" w:rsidRPr="008304CB" w:rsidRDefault="008304CB" w:rsidP="006958CB">
      <w:pPr>
        <w:widowControl w:val="0"/>
        <w:numPr>
          <w:ilvl w:val="0"/>
          <w:numId w:val="49"/>
        </w:numPr>
        <w:pBdr>
          <w:top w:val="nil"/>
          <w:left w:val="nil"/>
          <w:bottom w:val="nil"/>
          <w:right w:val="nil"/>
          <w:between w:val="nil"/>
        </w:pBdr>
        <w:spacing w:after="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6958CB">
      <w:pPr>
        <w:widowControl w:val="0"/>
        <w:numPr>
          <w:ilvl w:val="0"/>
          <w:numId w:val="49"/>
        </w:numPr>
        <w:pBdr>
          <w:top w:val="nil"/>
          <w:left w:val="nil"/>
          <w:bottom w:val="nil"/>
          <w:right w:val="nil"/>
          <w:between w:val="nil"/>
        </w:pBdr>
        <w:spacing w:after="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7777777" w:rsidR="008304CB" w:rsidRPr="008304CB" w:rsidRDefault="008304CB" w:rsidP="006958CB">
      <w:pPr>
        <w:widowControl w:val="0"/>
        <w:numPr>
          <w:ilvl w:val="0"/>
          <w:numId w:val="52"/>
        </w:numPr>
        <w:pBdr>
          <w:top w:val="nil"/>
          <w:left w:val="nil"/>
          <w:bottom w:val="nil"/>
          <w:right w:val="nil"/>
          <w:between w:val="nil"/>
        </w:pBdr>
        <w:spacing w:before="120" w:after="0" w:line="276" w:lineRule="auto"/>
        <w:ind w:left="425" w:hanging="425"/>
        <w:contextualSpacing/>
        <w:jc w:val="both"/>
        <w:rPr>
          <w:rFonts w:eastAsia="Times New Roman"/>
          <w:color w:val="000000"/>
        </w:rPr>
      </w:pPr>
      <w:r w:rsidRPr="008304CB">
        <w:rPr>
          <w:rFonts w:eastAsia="Times New Roman"/>
          <w:color w:val="000000"/>
        </w:rPr>
        <w:t>Do kosztów ogólnych zalicza się w szczególności koszty:</w:t>
      </w:r>
    </w:p>
    <w:p w14:paraId="438BB204" w14:textId="77777777" w:rsidR="008304CB" w:rsidRPr="008304CB" w:rsidRDefault="008304CB" w:rsidP="006958CB">
      <w:pPr>
        <w:widowControl w:val="0"/>
        <w:numPr>
          <w:ilvl w:val="0"/>
          <w:numId w:val="51"/>
        </w:numPr>
        <w:pBdr>
          <w:top w:val="nil"/>
          <w:left w:val="nil"/>
          <w:bottom w:val="nil"/>
          <w:right w:val="nil"/>
          <w:between w:val="nil"/>
        </w:pBdr>
        <w:spacing w:after="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6958CB">
      <w:pPr>
        <w:widowControl w:val="0"/>
        <w:numPr>
          <w:ilvl w:val="1"/>
          <w:numId w:val="50"/>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6958CB">
      <w:pPr>
        <w:widowControl w:val="0"/>
        <w:numPr>
          <w:ilvl w:val="1"/>
          <w:numId w:val="50"/>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6958CB">
      <w:pPr>
        <w:widowControl w:val="0"/>
        <w:numPr>
          <w:ilvl w:val="1"/>
          <w:numId w:val="50"/>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6958CB">
      <w:pPr>
        <w:widowControl w:val="0"/>
        <w:numPr>
          <w:ilvl w:val="1"/>
          <w:numId w:val="50"/>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6958CB">
      <w:pPr>
        <w:widowControl w:val="0"/>
        <w:numPr>
          <w:ilvl w:val="1"/>
          <w:numId w:val="50"/>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6958CB">
      <w:pPr>
        <w:widowControl w:val="0"/>
        <w:numPr>
          <w:ilvl w:val="0"/>
          <w:numId w:val="51"/>
        </w:numPr>
        <w:pBdr>
          <w:top w:val="nil"/>
          <w:left w:val="nil"/>
          <w:bottom w:val="nil"/>
          <w:right w:val="nil"/>
          <w:between w:val="nil"/>
        </w:pBdr>
        <w:spacing w:after="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6958CB">
      <w:pPr>
        <w:widowControl w:val="0"/>
        <w:numPr>
          <w:ilvl w:val="0"/>
          <w:numId w:val="51"/>
        </w:numPr>
        <w:pBdr>
          <w:top w:val="nil"/>
          <w:left w:val="nil"/>
          <w:bottom w:val="nil"/>
          <w:right w:val="nil"/>
          <w:between w:val="nil"/>
        </w:pBdr>
        <w:spacing w:after="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46E6C4EB" w:rsidR="008304CB" w:rsidRPr="008304CB" w:rsidRDefault="008304CB" w:rsidP="006958CB">
      <w:pPr>
        <w:widowControl w:val="0"/>
        <w:numPr>
          <w:ilvl w:val="0"/>
          <w:numId w:val="53"/>
        </w:numPr>
        <w:pBdr>
          <w:top w:val="nil"/>
          <w:left w:val="nil"/>
          <w:bottom w:val="nil"/>
          <w:right w:val="nil"/>
          <w:between w:val="nil"/>
        </w:pBdr>
        <w:spacing w:before="120" w:after="0" w:line="276" w:lineRule="auto"/>
        <w:ind w:left="425" w:hanging="425"/>
        <w:jc w:val="both"/>
        <w:rPr>
          <w:rFonts w:eastAsia="Times New Roman"/>
          <w:color w:val="000000"/>
        </w:rPr>
      </w:pPr>
      <w:r w:rsidRPr="008304CB">
        <w:rPr>
          <w:rFonts w:eastAsia="Times New Roman"/>
          <w:color w:val="000000"/>
        </w:rPr>
        <w:t xml:space="preserve">W przypadku gdy pomoc dotyczy zakupu nowych pojazdów, nowym pojazdem, zgodnie </w:t>
      </w:r>
      <w:r w:rsidR="001C711D">
        <w:rPr>
          <w:rFonts w:eastAsia="Times New Roman"/>
          <w:color w:val="000000"/>
        </w:rPr>
        <w:br/>
      </w:r>
      <w:r w:rsidRPr="008304CB">
        <w:rPr>
          <w:rFonts w:eastAsia="Times New Roman"/>
          <w:color w:val="000000"/>
        </w:rPr>
        <w:t>z przepisami prawa o ruchu drogowym, jest pojazd fabrycznie nowy, który nie był zarejestrowany.</w:t>
      </w:r>
    </w:p>
    <w:p w14:paraId="438BB20D" w14:textId="77777777" w:rsidR="008304CB" w:rsidRPr="008304CB" w:rsidRDefault="008304CB" w:rsidP="006958CB">
      <w:pPr>
        <w:widowControl w:val="0"/>
        <w:numPr>
          <w:ilvl w:val="0"/>
          <w:numId w:val="53"/>
        </w:numPr>
        <w:pBdr>
          <w:top w:val="nil"/>
          <w:left w:val="nil"/>
          <w:bottom w:val="nil"/>
          <w:right w:val="nil"/>
          <w:between w:val="nil"/>
        </w:pBdr>
        <w:spacing w:after="0" w:line="276" w:lineRule="auto"/>
        <w:ind w:left="425" w:hanging="425"/>
        <w:jc w:val="both"/>
        <w:rPr>
          <w:rFonts w:eastAsia="Times New Roman"/>
          <w:color w:val="000000"/>
        </w:rPr>
      </w:pPr>
      <w:r w:rsidRPr="008304CB">
        <w:rPr>
          <w:rFonts w:eastAsia="Times New Roman"/>
          <w:color w:val="000000"/>
        </w:rPr>
        <w:t xml:space="preserve">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w:t>
      </w:r>
      <w:r w:rsidRPr="008304CB">
        <w:rPr>
          <w:rFonts w:eastAsia="Times New Roman"/>
          <w:color w:val="000000"/>
        </w:rPr>
        <w:lastRenderedPageBreak/>
        <w:t>charakteru produkcji czy zastosowanej technologii.</w:t>
      </w:r>
    </w:p>
    <w:p w14:paraId="438BB20E" w14:textId="15432F7B" w:rsidR="008304CB" w:rsidRPr="008304CB" w:rsidRDefault="008304CB" w:rsidP="006958CB">
      <w:pPr>
        <w:widowControl w:val="0"/>
        <w:numPr>
          <w:ilvl w:val="0"/>
          <w:numId w:val="53"/>
        </w:numPr>
        <w:pBdr>
          <w:top w:val="nil"/>
          <w:left w:val="nil"/>
          <w:bottom w:val="nil"/>
          <w:right w:val="nil"/>
          <w:between w:val="nil"/>
        </w:pBdr>
        <w:spacing w:after="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F940B8">
        <w:rPr>
          <w:rFonts w:eastAsia="Times New Roman"/>
          <w:color w:val="000000"/>
        </w:rPr>
        <w:br/>
      </w:r>
      <w:r w:rsidRPr="008304CB">
        <w:rPr>
          <w:rFonts w:eastAsia="Times New Roman"/>
          <w:color w:val="000000"/>
        </w:rPr>
        <w:t>w szczególności:</w:t>
      </w:r>
    </w:p>
    <w:p w14:paraId="438BB20F" w14:textId="29052EF2"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 xml:space="preserve">koszty poniesione przed dniem, w którym został złożony wniosek o przyznanie pomocy, </w:t>
      </w:r>
      <w:r w:rsidR="00F940B8">
        <w:rPr>
          <w:rFonts w:eastAsia="Times New Roman"/>
          <w:color w:val="000000"/>
        </w:rPr>
        <w:br/>
      </w:r>
      <w:r w:rsidRPr="008304CB">
        <w:rPr>
          <w:rFonts w:eastAsia="Times New Roman"/>
          <w:color w:val="000000"/>
        </w:rPr>
        <w:t>a w przypadku kosztów ogólnych – przed dniem 1 stycznia 2023 r.;</w:t>
      </w:r>
    </w:p>
    <w:p w14:paraId="438BB210"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 xml:space="preserve">koszty zakładania sadów i plantacji wieloletnich oraz wymiany w nich </w:t>
      </w:r>
      <w:proofErr w:type="spellStart"/>
      <w:r w:rsidRPr="008304CB">
        <w:rPr>
          <w:rFonts w:eastAsia="Times New Roman"/>
          <w:color w:val="000000"/>
        </w:rPr>
        <w:t>nasadzeń</w:t>
      </w:r>
      <w:proofErr w:type="spellEnd"/>
      <w:r w:rsidRPr="008304CB">
        <w:rPr>
          <w:rFonts w:eastAsia="Times New Roman"/>
          <w:color w:val="000000"/>
        </w:rPr>
        <w:t>;</w:t>
      </w:r>
    </w:p>
    <w:p w14:paraId="438BB214"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6958CB">
      <w:pPr>
        <w:widowControl w:val="0"/>
        <w:numPr>
          <w:ilvl w:val="0"/>
          <w:numId w:val="55"/>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24536819" w:rsidR="008304CB" w:rsidRPr="008304CB" w:rsidRDefault="008304CB" w:rsidP="006958CB">
      <w:pPr>
        <w:widowControl w:val="0"/>
        <w:numPr>
          <w:ilvl w:val="0"/>
          <w:numId w:val="55"/>
        </w:numPr>
        <w:pBdr>
          <w:top w:val="nil"/>
          <w:left w:val="nil"/>
          <w:bottom w:val="nil"/>
          <w:right w:val="nil"/>
          <w:between w:val="nil"/>
        </w:pBdr>
        <w:spacing w:after="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F940B8">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7C675C78"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F940B8">
        <w:rPr>
          <w:rFonts w:eastAsia="Times New Roman"/>
          <w:color w:val="000000"/>
        </w:rPr>
        <w:br/>
      </w:r>
      <w:r w:rsidRPr="008304CB">
        <w:rPr>
          <w:rFonts w:eastAsia="Times New Roman"/>
          <w:color w:val="000000"/>
        </w:rPr>
        <w:t>z    wyłączeniem eksponatów w ramach operacji dotyczących dziedzictwa kulturowego;</w:t>
      </w:r>
    </w:p>
    <w:p w14:paraId="438BB219"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p>
    <w:p w14:paraId="438BB21A"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zakupu kotłów do spalania słomy;</w:t>
      </w:r>
    </w:p>
    <w:p w14:paraId="438BB21E" w14:textId="3D2407C0"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 xml:space="preserve">koszty inwestycji mających na celu dostosowanie do norm lub wymogów unijnych, </w:t>
      </w:r>
      <w:r w:rsidR="00F940B8">
        <w:rPr>
          <w:rFonts w:eastAsia="Times New Roman"/>
          <w:color w:val="000000"/>
        </w:rPr>
        <w:br/>
      </w:r>
      <w:r w:rsidRPr="008304CB">
        <w:rPr>
          <w:rFonts w:eastAsia="Times New Roman"/>
          <w:color w:val="000000"/>
        </w:rPr>
        <w:t>z wyjątkiem inwestycji wspieranych na zasadach określonych w art. 73 ust. 5 rozporządzenia 2021/2115;</w:t>
      </w:r>
    </w:p>
    <w:p w14:paraId="438BB21F" w14:textId="77777777"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0CEEB861" w:rsidR="008304CB" w:rsidRP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F940B8">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77777777" w:rsidR="008304CB" w:rsidRDefault="008304CB" w:rsidP="006958CB">
      <w:pPr>
        <w:widowControl w:val="0"/>
        <w:numPr>
          <w:ilvl w:val="0"/>
          <w:numId w:val="54"/>
        </w:numPr>
        <w:pBdr>
          <w:top w:val="nil"/>
          <w:left w:val="nil"/>
          <w:bottom w:val="nil"/>
          <w:right w:val="nil"/>
          <w:between w:val="nil"/>
        </w:pBdr>
        <w:spacing w:after="0" w:line="276" w:lineRule="auto"/>
        <w:ind w:left="709" w:hanging="425"/>
        <w:contextualSpacing/>
        <w:jc w:val="both"/>
        <w:rPr>
          <w:rFonts w:eastAsia="Times New Roman"/>
          <w:color w:val="000000"/>
        </w:rPr>
      </w:pPr>
      <w:r w:rsidRPr="008304CB">
        <w:rPr>
          <w:rFonts w:eastAsia="Times New Roman"/>
          <w:color w:val="000000"/>
        </w:rPr>
        <w:t>koszty amortyzacji.</w:t>
      </w:r>
    </w:p>
    <w:p w14:paraId="1E191F38" w14:textId="1564607E" w:rsidR="008A61E8" w:rsidRDefault="008A61E8" w:rsidP="008A61E8">
      <w:pPr>
        <w:widowControl w:val="0"/>
        <w:pBdr>
          <w:top w:val="nil"/>
          <w:left w:val="nil"/>
          <w:bottom w:val="nil"/>
          <w:right w:val="nil"/>
          <w:between w:val="nil"/>
        </w:pBdr>
        <w:spacing w:after="0" w:line="276" w:lineRule="auto"/>
        <w:contextualSpacing/>
        <w:jc w:val="both"/>
        <w:rPr>
          <w:rFonts w:eastAsia="Times New Roman"/>
          <w:color w:val="000000"/>
        </w:rPr>
      </w:pPr>
      <w:r>
        <w:rPr>
          <w:rFonts w:eastAsia="Times New Roman"/>
          <w:color w:val="000000"/>
        </w:rPr>
        <w:t xml:space="preserve">8. </w:t>
      </w:r>
      <w:r w:rsidRPr="008A61E8">
        <w:rPr>
          <w:rFonts w:eastAsia="Times New Roman"/>
          <w:color w:val="000000"/>
        </w:rPr>
        <w:t xml:space="preserve">Podatek VAT może być kwalifikowalny w przypadku, o którym mowa w </w:t>
      </w:r>
      <w:r w:rsidR="005077AF">
        <w:rPr>
          <w:rFonts w:eastAsia="Times New Roman"/>
          <w:color w:val="000000"/>
        </w:rPr>
        <w:t xml:space="preserve">ust. 7 </w:t>
      </w:r>
      <w:r w:rsidRPr="008A61E8">
        <w:rPr>
          <w:rFonts w:eastAsia="Times New Roman"/>
          <w:color w:val="000000"/>
        </w:rPr>
        <w:t>pkt 7</w:t>
      </w:r>
      <w:r>
        <w:rPr>
          <w:rFonts w:eastAsia="Times New Roman"/>
          <w:color w:val="000000"/>
        </w:rPr>
        <w:t xml:space="preserve"> </w:t>
      </w:r>
      <w:r w:rsidRPr="008A61E8">
        <w:rPr>
          <w:rFonts w:eastAsia="Times New Roman"/>
          <w:color w:val="000000"/>
        </w:rPr>
        <w:t>lit. b, gdy brak jest prawnej możliwości odzyskania podatku VAT zgodnie</w:t>
      </w:r>
      <w:r>
        <w:rPr>
          <w:rFonts w:eastAsia="Times New Roman"/>
          <w:color w:val="000000"/>
        </w:rPr>
        <w:t xml:space="preserve"> </w:t>
      </w:r>
      <w:r w:rsidRPr="008A61E8">
        <w:rPr>
          <w:rFonts w:eastAsia="Times New Roman"/>
          <w:color w:val="000000"/>
        </w:rPr>
        <w:t>z przepisami prawa krajowego. Oznacza to, iż zapłacony podatek VAT może być</w:t>
      </w:r>
      <w:r>
        <w:rPr>
          <w:rFonts w:eastAsia="Times New Roman"/>
          <w:color w:val="000000"/>
        </w:rPr>
        <w:t xml:space="preserve"> </w:t>
      </w:r>
      <w:r w:rsidRPr="008A61E8">
        <w:rPr>
          <w:rFonts w:eastAsia="Times New Roman"/>
          <w:color w:val="000000"/>
        </w:rPr>
        <w:t>uznany za koszt kwalifikowalny wyłącznie wówczas, gdy beneficjentowi zgodnie</w:t>
      </w:r>
      <w:r>
        <w:rPr>
          <w:rFonts w:eastAsia="Times New Roman"/>
          <w:color w:val="000000"/>
        </w:rPr>
        <w:t xml:space="preserve"> </w:t>
      </w:r>
      <w:r w:rsidRPr="008A61E8">
        <w:rPr>
          <w:rFonts w:eastAsia="Times New Roman"/>
          <w:color w:val="000000"/>
        </w:rPr>
        <w:t>z obowiązującym prawodawstwem krajowym nie przysługuje prawo do obniżenia</w:t>
      </w:r>
      <w:r>
        <w:rPr>
          <w:rFonts w:eastAsia="Times New Roman"/>
          <w:color w:val="000000"/>
        </w:rPr>
        <w:t xml:space="preserve"> </w:t>
      </w:r>
      <w:r w:rsidRPr="008A61E8">
        <w:rPr>
          <w:rFonts w:eastAsia="Times New Roman"/>
          <w:color w:val="000000"/>
        </w:rPr>
        <w:t>kwoty podatku należnego o kwotę podatku naliczonego lub do ubiegania się</w:t>
      </w:r>
      <w:r>
        <w:rPr>
          <w:rFonts w:eastAsia="Times New Roman"/>
          <w:color w:val="000000"/>
        </w:rPr>
        <w:t xml:space="preserve"> </w:t>
      </w:r>
      <w:r w:rsidRPr="008A61E8">
        <w:rPr>
          <w:rFonts w:eastAsia="Times New Roman"/>
          <w:color w:val="000000"/>
        </w:rPr>
        <w:t>o zwrot podatku VAT. Posiadanie wyżej wymienionego prawa (potencjalnej</w:t>
      </w:r>
      <w:r>
        <w:rPr>
          <w:rFonts w:eastAsia="Times New Roman"/>
          <w:color w:val="000000"/>
        </w:rPr>
        <w:t xml:space="preserve"> </w:t>
      </w:r>
      <w:r w:rsidRPr="008A61E8">
        <w:rPr>
          <w:rFonts w:eastAsia="Times New Roman"/>
          <w:color w:val="000000"/>
        </w:rPr>
        <w:t>prawnej możliwości) wyklucza</w:t>
      </w:r>
      <w:r>
        <w:rPr>
          <w:rFonts w:eastAsia="Times New Roman"/>
          <w:color w:val="000000"/>
        </w:rPr>
        <w:t xml:space="preserve"> </w:t>
      </w:r>
      <w:r w:rsidRPr="008A61E8">
        <w:rPr>
          <w:rFonts w:eastAsia="Times New Roman"/>
          <w:color w:val="000000"/>
        </w:rPr>
        <w:t>uznanie wydatku za kwalifikowalny, nawet jeśli</w:t>
      </w:r>
      <w:r>
        <w:rPr>
          <w:rFonts w:eastAsia="Times New Roman"/>
          <w:color w:val="000000"/>
        </w:rPr>
        <w:t xml:space="preserve"> </w:t>
      </w:r>
      <w:r w:rsidRPr="008A61E8">
        <w:rPr>
          <w:rFonts w:eastAsia="Times New Roman"/>
          <w:color w:val="000000"/>
        </w:rPr>
        <w:t>faktycznie zwrot nie nastąpił, np. ze względu na niepodjęcie przez podmiot</w:t>
      </w:r>
      <w:r>
        <w:rPr>
          <w:rFonts w:eastAsia="Times New Roman"/>
          <w:color w:val="000000"/>
        </w:rPr>
        <w:t xml:space="preserve"> </w:t>
      </w:r>
      <w:r w:rsidRPr="008A61E8">
        <w:rPr>
          <w:rFonts w:eastAsia="Times New Roman"/>
          <w:color w:val="000000"/>
        </w:rPr>
        <w:t>czynności zmierzających do realizacji tego prawa.</w:t>
      </w:r>
    </w:p>
    <w:p w14:paraId="3A4ACE4C" w14:textId="5E1703EB" w:rsidR="008A61E8" w:rsidRPr="008A61E8" w:rsidRDefault="008A61E8" w:rsidP="008A61E8">
      <w:pPr>
        <w:widowControl w:val="0"/>
        <w:pBdr>
          <w:top w:val="nil"/>
          <w:left w:val="nil"/>
          <w:bottom w:val="nil"/>
          <w:right w:val="nil"/>
          <w:between w:val="nil"/>
        </w:pBdr>
        <w:spacing w:after="0" w:line="276" w:lineRule="auto"/>
        <w:jc w:val="both"/>
        <w:rPr>
          <w:rFonts w:eastAsia="Times New Roman"/>
          <w:color w:val="000000"/>
        </w:rPr>
      </w:pPr>
      <w:r>
        <w:rPr>
          <w:rFonts w:eastAsia="Times New Roman"/>
          <w:color w:val="000000"/>
        </w:rPr>
        <w:lastRenderedPageBreak/>
        <w:t xml:space="preserve">9. </w:t>
      </w:r>
      <w:r w:rsidRPr="008A61E8">
        <w:rPr>
          <w:rFonts w:eastAsia="Times New Roman"/>
          <w:color w:val="000000"/>
        </w:rPr>
        <w:t>Sprawdzenie statusu podatnika VAT powinno być przeprowadzone podczas</w:t>
      </w:r>
      <w:r>
        <w:rPr>
          <w:rFonts w:eastAsia="Times New Roman"/>
          <w:color w:val="000000"/>
        </w:rPr>
        <w:t xml:space="preserve"> </w:t>
      </w:r>
      <w:r w:rsidRPr="008A61E8">
        <w:rPr>
          <w:rFonts w:eastAsia="Times New Roman"/>
          <w:color w:val="000000"/>
        </w:rPr>
        <w:t xml:space="preserve">weryfikacji wniosku </w:t>
      </w:r>
      <w:r w:rsidR="00EF508C">
        <w:rPr>
          <w:rFonts w:eastAsia="Times New Roman"/>
          <w:color w:val="000000"/>
        </w:rPr>
        <w:br/>
      </w:r>
      <w:r w:rsidRPr="008A61E8">
        <w:rPr>
          <w:rFonts w:eastAsia="Times New Roman"/>
          <w:color w:val="000000"/>
        </w:rPr>
        <w:t>o płatność w oparciu o udostępnioną przez Ministerstwo</w:t>
      </w:r>
      <w:r>
        <w:rPr>
          <w:rFonts w:eastAsia="Times New Roman"/>
          <w:color w:val="000000"/>
        </w:rPr>
        <w:t xml:space="preserve"> </w:t>
      </w:r>
      <w:r w:rsidRPr="008A61E8">
        <w:rPr>
          <w:rFonts w:eastAsia="Times New Roman"/>
          <w:color w:val="000000"/>
        </w:rPr>
        <w:t>Finansów bazę podatników VAT. Obowiązek dostarczenia interpretacji</w:t>
      </w:r>
      <w:r>
        <w:rPr>
          <w:rFonts w:eastAsia="Times New Roman"/>
          <w:color w:val="000000"/>
        </w:rPr>
        <w:t xml:space="preserve"> </w:t>
      </w:r>
      <w:r w:rsidRPr="008A61E8">
        <w:rPr>
          <w:rFonts w:eastAsia="Times New Roman"/>
          <w:color w:val="000000"/>
        </w:rPr>
        <w:t>indywidualnej dotyczy tylko podmiotów, które będą występować w ww. bazie,</w:t>
      </w:r>
      <w:r>
        <w:rPr>
          <w:rFonts w:eastAsia="Times New Roman"/>
          <w:color w:val="000000"/>
        </w:rPr>
        <w:t xml:space="preserve"> </w:t>
      </w:r>
      <w:r w:rsidRPr="008A61E8">
        <w:rPr>
          <w:rFonts w:eastAsia="Times New Roman"/>
          <w:color w:val="000000"/>
        </w:rPr>
        <w:t>a do kosztów kwalifikowalnych operacji włączyły podatek VAT. Ww. interpretacja</w:t>
      </w:r>
      <w:r>
        <w:rPr>
          <w:rFonts w:eastAsia="Times New Roman"/>
          <w:color w:val="000000"/>
        </w:rPr>
        <w:t xml:space="preserve"> </w:t>
      </w:r>
      <w:r w:rsidRPr="008A61E8">
        <w:rPr>
          <w:rFonts w:eastAsia="Times New Roman"/>
          <w:color w:val="000000"/>
        </w:rPr>
        <w:t xml:space="preserve">wiąże się </w:t>
      </w:r>
      <w:r w:rsidR="00EF508C">
        <w:rPr>
          <w:rFonts w:eastAsia="Times New Roman"/>
          <w:color w:val="000000"/>
        </w:rPr>
        <w:br/>
      </w:r>
      <w:r w:rsidRPr="008A61E8">
        <w:rPr>
          <w:rFonts w:eastAsia="Times New Roman"/>
          <w:color w:val="000000"/>
        </w:rPr>
        <w:t>z uzyskaniem informacji, czy podmiot ma możliwość odliczenia podatku</w:t>
      </w:r>
      <w:r>
        <w:rPr>
          <w:rFonts w:eastAsia="Times New Roman"/>
          <w:color w:val="000000"/>
        </w:rPr>
        <w:t xml:space="preserve"> </w:t>
      </w:r>
      <w:r w:rsidRPr="008A61E8">
        <w:rPr>
          <w:rFonts w:eastAsia="Times New Roman"/>
          <w:color w:val="000000"/>
        </w:rPr>
        <w:t>VAT w związku z działalnością, na którą otrzyma wsparcie</w:t>
      </w:r>
      <w:r>
        <w:rPr>
          <w:rFonts w:eastAsia="Times New Roman"/>
          <w:color w:val="000000"/>
        </w:rPr>
        <w:t>.</w:t>
      </w:r>
    </w:p>
    <w:p w14:paraId="438BB224" w14:textId="0A0A9353" w:rsidR="001B245D" w:rsidRPr="00191ACC" w:rsidRDefault="008A61E8" w:rsidP="008A61E8">
      <w:pPr>
        <w:pStyle w:val="Paragraf"/>
        <w:numPr>
          <w:ilvl w:val="0"/>
          <w:numId w:val="0"/>
        </w:numPr>
        <w:spacing w:after="0" w:line="276" w:lineRule="auto"/>
        <w:jc w:val="both"/>
        <w:rPr>
          <w:rFonts w:asciiTheme="minorHAnsi" w:hAnsiTheme="minorHAnsi" w:cstheme="minorHAnsi"/>
          <w:b w:val="0"/>
          <w:color w:val="000000"/>
          <w:sz w:val="22"/>
          <w:szCs w:val="22"/>
        </w:rPr>
      </w:pPr>
      <w:r>
        <w:rPr>
          <w:rFonts w:asciiTheme="minorHAnsi" w:hAnsiTheme="minorHAnsi" w:cstheme="minorHAnsi"/>
          <w:b w:val="0"/>
          <w:bCs/>
          <w:color w:val="000000"/>
          <w:sz w:val="22"/>
          <w:szCs w:val="22"/>
        </w:rPr>
        <w:t xml:space="preserve">10. </w:t>
      </w:r>
      <w:r w:rsidR="00E4083C" w:rsidRPr="00191ACC">
        <w:rPr>
          <w:rFonts w:asciiTheme="minorHAnsi" w:hAnsiTheme="minorHAnsi" w:cstheme="minorHAnsi"/>
          <w:b w:val="0"/>
          <w:bCs/>
          <w:color w:val="000000"/>
          <w:sz w:val="22"/>
          <w:szCs w:val="22"/>
        </w:rPr>
        <w:t>Kwota przyznanej pomocy</w:t>
      </w:r>
      <w:r w:rsidR="00E4083C" w:rsidRPr="00191ACC">
        <w:rPr>
          <w:rFonts w:asciiTheme="minorHAnsi" w:hAnsiTheme="minorHAnsi" w:cstheme="minorHAnsi"/>
          <w:color w:val="000000"/>
          <w:sz w:val="22"/>
          <w:szCs w:val="22"/>
        </w:rPr>
        <w:t xml:space="preserve"> nie może być niższa niż </w:t>
      </w:r>
      <w:r w:rsidR="00370F55" w:rsidRPr="00191ACC">
        <w:rPr>
          <w:rFonts w:asciiTheme="minorHAnsi" w:hAnsiTheme="minorHAnsi" w:cstheme="minorHAnsi"/>
          <w:color w:val="000000"/>
          <w:sz w:val="22"/>
          <w:szCs w:val="22"/>
        </w:rPr>
        <w:t xml:space="preserve">50 000,00 </w:t>
      </w:r>
      <w:r w:rsidR="00E4083C" w:rsidRPr="00191ACC">
        <w:rPr>
          <w:rFonts w:asciiTheme="minorHAnsi" w:hAnsiTheme="minorHAnsi" w:cstheme="minorHAnsi"/>
          <w:color w:val="000000"/>
          <w:sz w:val="22"/>
          <w:szCs w:val="22"/>
        </w:rPr>
        <w:t>zł</w:t>
      </w:r>
      <w:r w:rsidR="00DC43FE" w:rsidRPr="00191ACC">
        <w:rPr>
          <w:rFonts w:asciiTheme="minorHAnsi" w:hAnsiTheme="minorHAnsi" w:cstheme="minorHAnsi"/>
          <w:color w:val="000000"/>
          <w:sz w:val="22"/>
          <w:szCs w:val="22"/>
        </w:rPr>
        <w:t>.</w:t>
      </w:r>
    </w:p>
    <w:p w14:paraId="438BB225" w14:textId="16CAACA8" w:rsidR="006213DD" w:rsidRPr="00191ACC" w:rsidRDefault="008A61E8" w:rsidP="008A61E8">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11. </w:t>
      </w:r>
      <w:r w:rsidR="001B245D" w:rsidRPr="00191ACC">
        <w:rPr>
          <w:rFonts w:asciiTheme="minorHAnsi" w:eastAsia="Times New Roman" w:hAnsiTheme="minorHAnsi" w:cstheme="minorHAnsi"/>
          <w:color w:val="000000"/>
        </w:rPr>
        <w:t xml:space="preserve">Kwota przyznanej pomocy </w:t>
      </w:r>
      <w:r w:rsidR="001B245D" w:rsidRPr="00191ACC">
        <w:rPr>
          <w:rFonts w:asciiTheme="minorHAnsi" w:eastAsia="Times New Roman" w:hAnsiTheme="minorHAnsi" w:cstheme="minorHAnsi"/>
          <w:b/>
          <w:color w:val="000000"/>
        </w:rPr>
        <w:t>nie może być</w:t>
      </w:r>
      <w:r w:rsidR="00E4083C" w:rsidRPr="00191ACC">
        <w:rPr>
          <w:rFonts w:asciiTheme="minorHAnsi" w:eastAsia="Times New Roman" w:hAnsiTheme="minorHAnsi" w:cstheme="minorHAnsi"/>
          <w:b/>
          <w:color w:val="000000"/>
        </w:rPr>
        <w:t xml:space="preserve"> wyższa </w:t>
      </w:r>
      <w:r w:rsidR="00E4083C" w:rsidRPr="00772F5A">
        <w:rPr>
          <w:rFonts w:asciiTheme="minorHAnsi" w:eastAsia="Times New Roman" w:hAnsiTheme="minorHAnsi" w:cstheme="minorHAnsi"/>
          <w:b/>
        </w:rPr>
        <w:t xml:space="preserve">niż </w:t>
      </w:r>
      <w:r w:rsidR="00C17FC6">
        <w:rPr>
          <w:rFonts w:asciiTheme="minorHAnsi" w:eastAsia="Times New Roman" w:hAnsiTheme="minorHAnsi" w:cstheme="minorHAnsi"/>
          <w:b/>
        </w:rPr>
        <w:t>5</w:t>
      </w:r>
      <w:r w:rsidR="00772F5A" w:rsidRPr="00772F5A">
        <w:rPr>
          <w:rFonts w:asciiTheme="minorHAnsi" w:eastAsia="Times New Roman" w:hAnsiTheme="minorHAnsi" w:cstheme="minorHAnsi"/>
          <w:b/>
        </w:rPr>
        <w:t>0</w:t>
      </w:r>
      <w:r w:rsidR="00370F55" w:rsidRPr="00772F5A">
        <w:rPr>
          <w:rFonts w:asciiTheme="minorHAnsi" w:eastAsia="Times New Roman" w:hAnsiTheme="minorHAnsi" w:cstheme="minorHAnsi"/>
          <w:b/>
        </w:rPr>
        <w:t xml:space="preserve"> 000,00 </w:t>
      </w:r>
      <w:r w:rsidR="00E4083C" w:rsidRPr="00772F5A">
        <w:rPr>
          <w:rFonts w:asciiTheme="minorHAnsi" w:eastAsia="Times New Roman" w:hAnsiTheme="minorHAnsi" w:cstheme="minorHAnsi"/>
          <w:b/>
        </w:rPr>
        <w:t>zł</w:t>
      </w:r>
      <w:r w:rsidR="00621E03" w:rsidRPr="00772F5A">
        <w:rPr>
          <w:rFonts w:asciiTheme="minorHAnsi" w:eastAsia="Times New Roman" w:hAnsiTheme="minorHAnsi" w:cstheme="minorHAnsi"/>
          <w:b/>
        </w:rPr>
        <w:t>.</w:t>
      </w:r>
    </w:p>
    <w:p w14:paraId="438BB226" w14:textId="14938F5E" w:rsidR="006213DD" w:rsidRPr="00627CDE" w:rsidRDefault="008A61E8" w:rsidP="008A61E8">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12. </w:t>
      </w:r>
      <w:r w:rsidR="00E4083C" w:rsidRPr="00627CDE">
        <w:rPr>
          <w:rFonts w:asciiTheme="minorHAnsi" w:eastAsia="Times New Roman" w:hAnsiTheme="minorHAnsi" w:cstheme="minorHAnsi"/>
          <w:color w:val="000000"/>
        </w:rPr>
        <w:t xml:space="preserve">Kwota pomocy zostanie ustalona przez Radę na podstawie informacji zawartych w </w:t>
      </w:r>
      <w:proofErr w:type="spellStart"/>
      <w:r w:rsidR="00E4083C" w:rsidRPr="00627CDE">
        <w:rPr>
          <w:rFonts w:asciiTheme="minorHAnsi" w:eastAsia="Times New Roman" w:hAnsiTheme="minorHAnsi" w:cstheme="minorHAnsi"/>
          <w:color w:val="000000"/>
        </w:rPr>
        <w:t>WoPP</w:t>
      </w:r>
      <w:proofErr w:type="spellEnd"/>
      <w:r w:rsidR="00E4083C" w:rsidRPr="00627CDE">
        <w:rPr>
          <w:rFonts w:asciiTheme="minorHAnsi" w:eastAsia="Times New Roman" w:hAnsiTheme="minorHAnsi" w:cstheme="minorHAnsi"/>
          <w:color w:val="000000"/>
        </w:rPr>
        <w:t xml:space="preserve">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00E4083C" w:rsidRPr="00D6679B">
        <w:rPr>
          <w:rFonts w:asciiTheme="minorHAnsi" w:eastAsia="Times New Roman" w:hAnsiTheme="minorHAnsi" w:cstheme="minorHAnsi"/>
        </w:rPr>
        <w:t>. Ustalo</w:t>
      </w:r>
      <w:r w:rsidR="00E4083C"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0991A9D7" w:rsidR="003E13D3" w:rsidRDefault="008A61E8" w:rsidP="008A61E8">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bookmarkStart w:id="8" w:name="_heading=h.32hioqz" w:colFirst="0" w:colLast="0"/>
      <w:bookmarkEnd w:id="8"/>
      <w:r>
        <w:rPr>
          <w:rFonts w:asciiTheme="minorHAnsi" w:eastAsia="Times New Roman" w:hAnsiTheme="minorHAnsi" w:cstheme="minorHAnsi"/>
          <w:color w:val="000000"/>
        </w:rPr>
        <w:t xml:space="preserve">13. </w:t>
      </w:r>
      <w:r w:rsidR="00E4083C" w:rsidRPr="00627CDE">
        <w:rPr>
          <w:rFonts w:asciiTheme="minorHAnsi" w:eastAsia="Times New Roman" w:hAnsiTheme="minorHAnsi" w:cstheme="minorHAnsi"/>
          <w:color w:val="000000"/>
        </w:rPr>
        <w:t xml:space="preserve">Suma pomocy dla jednego beneficjenta oraz wypłaconych mu grantów nie może przekroczyć 500 tys. zł w okresie realizacji PS WPR. </w:t>
      </w:r>
    </w:p>
    <w:p w14:paraId="438BB229" w14:textId="301D7973" w:rsidR="006213DD" w:rsidRPr="004D3885" w:rsidRDefault="006213DD" w:rsidP="004D3885">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p w14:paraId="438BB22A" w14:textId="77777777" w:rsidR="006213DD" w:rsidRPr="00627CDE" w:rsidRDefault="00E4083C" w:rsidP="00566AE2">
      <w:pPr>
        <w:pStyle w:val="Nagwek1"/>
        <w:spacing w:before="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rsidP="00566AE2">
      <w:pPr>
        <w:keepNext/>
        <w:keepLines/>
        <w:widowControl w:val="0"/>
        <w:numPr>
          <w:ilvl w:val="0"/>
          <w:numId w:val="22"/>
        </w:numPr>
        <w:pBdr>
          <w:top w:val="nil"/>
          <w:left w:val="nil"/>
          <w:bottom w:val="nil"/>
          <w:right w:val="nil"/>
          <w:between w:val="nil"/>
        </w:pBdr>
        <w:spacing w:after="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rsidP="00566AE2">
      <w:pPr>
        <w:widowControl w:val="0"/>
        <w:numPr>
          <w:ilvl w:val="0"/>
          <w:numId w:val="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 xml:space="preserve">Spełnianie warunków przyznania pomocy przez operację zostanie ustalone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0EE4FCF3" w14:textId="7301B0C8" w:rsidR="001B26C6" w:rsidRPr="00B85854" w:rsidRDefault="00E4083C" w:rsidP="00566AE2">
      <w:pPr>
        <w:widowControl w:val="0"/>
        <w:numPr>
          <w:ilvl w:val="0"/>
          <w:numId w:val="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rsidP="00566AE2">
      <w:pPr>
        <w:keepNext/>
        <w:keepLines/>
        <w:widowControl w:val="0"/>
        <w:numPr>
          <w:ilvl w:val="0"/>
          <w:numId w:val="22"/>
        </w:numPr>
        <w:pBdr>
          <w:top w:val="nil"/>
          <w:left w:val="nil"/>
          <w:bottom w:val="nil"/>
          <w:right w:val="nil"/>
          <w:between w:val="nil"/>
        </w:pBdr>
        <w:spacing w:after="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20030837" w14:textId="33FE37CC" w:rsidR="00350C1E"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w:t>
      </w:r>
      <w:r w:rsidR="002E3FED">
        <w:rPr>
          <w:rFonts w:asciiTheme="minorHAnsi" w:eastAsia="Times New Roman" w:hAnsiTheme="minorHAnsi" w:cstheme="minorHAnsi"/>
          <w:color w:val="000000"/>
        </w:rPr>
        <w:t>może zostać</w:t>
      </w:r>
      <w:r w:rsidR="009C02B1">
        <w:rPr>
          <w:rFonts w:asciiTheme="minorHAnsi" w:eastAsia="Times New Roman" w:hAnsiTheme="minorHAnsi" w:cstheme="minorHAnsi"/>
          <w:color w:val="000000"/>
        </w:rPr>
        <w:t xml:space="preserve"> przyznana</w:t>
      </w:r>
      <w:r w:rsidR="00FC31C0">
        <w:rPr>
          <w:rFonts w:asciiTheme="minorHAnsi" w:eastAsia="Times New Roman" w:hAnsiTheme="minorHAnsi" w:cstheme="minorHAnsi"/>
          <w:color w:val="000000"/>
        </w:rPr>
        <w:t>,</w:t>
      </w:r>
      <w:r w:rsidR="001F6F44">
        <w:rPr>
          <w:rFonts w:asciiTheme="minorHAnsi" w:eastAsia="Times New Roman" w:hAnsiTheme="minorHAnsi" w:cstheme="minorHAnsi"/>
          <w:color w:val="000000"/>
        </w:rPr>
        <w:t xml:space="preserve"> jeżeli wnioskodawca jest osobą fizyczną</w:t>
      </w:r>
      <w:r w:rsidR="00FC31C0">
        <w:rPr>
          <w:rFonts w:asciiTheme="minorHAnsi" w:eastAsia="Times New Roman" w:hAnsiTheme="minorHAnsi" w:cstheme="minorHAnsi"/>
          <w:color w:val="000000"/>
        </w:rPr>
        <w:t xml:space="preserve">, która ukończyła 18 lat </w:t>
      </w:r>
      <w:r w:rsidR="00EF508C">
        <w:rPr>
          <w:rFonts w:asciiTheme="minorHAnsi" w:eastAsia="Times New Roman" w:hAnsiTheme="minorHAnsi" w:cstheme="minorHAnsi"/>
          <w:color w:val="000000"/>
        </w:rPr>
        <w:br/>
      </w:r>
      <w:r w:rsidR="00FC31C0">
        <w:rPr>
          <w:rFonts w:asciiTheme="minorHAnsi" w:eastAsia="Times New Roman" w:hAnsiTheme="minorHAnsi" w:cstheme="minorHAnsi"/>
          <w:color w:val="000000"/>
        </w:rPr>
        <w:t xml:space="preserve">w dniu złożenia </w:t>
      </w:r>
      <w:proofErr w:type="spellStart"/>
      <w:r w:rsidR="00FC31C0">
        <w:rPr>
          <w:rFonts w:asciiTheme="minorHAnsi" w:eastAsia="Times New Roman" w:hAnsiTheme="minorHAnsi" w:cstheme="minorHAnsi"/>
          <w:color w:val="000000"/>
        </w:rPr>
        <w:t>WoPP</w:t>
      </w:r>
      <w:proofErr w:type="spellEnd"/>
      <w:r w:rsidR="00FC31C0">
        <w:rPr>
          <w:rFonts w:asciiTheme="minorHAnsi" w:eastAsia="Times New Roman" w:hAnsiTheme="minorHAnsi" w:cstheme="minorHAnsi"/>
          <w:color w:val="000000"/>
        </w:rPr>
        <w:t>.</w:t>
      </w:r>
    </w:p>
    <w:p w14:paraId="438BB230" w14:textId="79240A6E" w:rsidR="006213DD"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574FC998" w14:textId="2FE82432" w:rsidR="00191ACC" w:rsidRDefault="00E434F5"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Wnioskodawca</w:t>
      </w:r>
      <w:r w:rsidR="007231C2">
        <w:rPr>
          <w:rFonts w:asciiTheme="minorHAnsi" w:eastAsia="Times New Roman" w:hAnsiTheme="minorHAnsi" w:cstheme="minorHAnsi"/>
          <w:color w:val="000000"/>
        </w:rPr>
        <w:t xml:space="preserve"> co najmniej od </w:t>
      </w:r>
      <w:r w:rsidR="009E42ED">
        <w:rPr>
          <w:rFonts w:asciiTheme="minorHAnsi" w:eastAsia="Times New Roman" w:hAnsiTheme="minorHAnsi" w:cstheme="minorHAnsi"/>
          <w:color w:val="000000"/>
        </w:rPr>
        <w:t xml:space="preserve">roku poprzedzającego dzień złożenia </w:t>
      </w:r>
      <w:proofErr w:type="spellStart"/>
      <w:r w:rsidR="009E42ED">
        <w:rPr>
          <w:rFonts w:asciiTheme="minorHAnsi" w:eastAsia="Times New Roman" w:hAnsiTheme="minorHAnsi" w:cstheme="minorHAnsi"/>
          <w:color w:val="000000"/>
        </w:rPr>
        <w:t>WoPP</w:t>
      </w:r>
      <w:proofErr w:type="spellEnd"/>
      <w:r w:rsidR="009E42ED">
        <w:rPr>
          <w:rFonts w:asciiTheme="minorHAnsi" w:eastAsia="Times New Roman" w:hAnsiTheme="minorHAnsi" w:cstheme="minorHAnsi"/>
          <w:color w:val="000000"/>
        </w:rPr>
        <w:t xml:space="preserve"> powinien posiadać</w:t>
      </w:r>
      <w:r w:rsidR="00410B3F">
        <w:rPr>
          <w:rFonts w:asciiTheme="minorHAnsi" w:eastAsia="Times New Roman" w:hAnsiTheme="minorHAnsi" w:cstheme="minorHAnsi"/>
          <w:color w:val="000000"/>
        </w:rPr>
        <w:t>:</w:t>
      </w:r>
    </w:p>
    <w:p w14:paraId="4DA4CA39" w14:textId="50377A11" w:rsidR="00410B3F" w:rsidRPr="00627CDE" w:rsidRDefault="00410B3F" w:rsidP="00410B3F">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A457DF">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miejsce zamieszkania na obszarze</w:t>
      </w:r>
      <w:r w:rsidR="00A74AF5">
        <w:rPr>
          <w:rFonts w:asciiTheme="minorHAnsi" w:eastAsia="Times New Roman" w:hAnsiTheme="minorHAnsi" w:cstheme="minorHAnsi"/>
          <w:color w:val="000000"/>
        </w:rPr>
        <w:t xml:space="preserve"> wiejskim objętym LSR;</w:t>
      </w:r>
    </w:p>
    <w:p w14:paraId="3F9DA5A7" w14:textId="77777777" w:rsidR="00634E02" w:rsidRDefault="00634E02" w:rsidP="00A457DF">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Wnioskodawcą nie może być osoba:</w:t>
      </w:r>
    </w:p>
    <w:p w14:paraId="02E94549" w14:textId="6929B1EE" w:rsidR="008751F8" w:rsidRDefault="00634E02" w:rsidP="00634E0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A117E0">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która wykonuje </w:t>
      </w:r>
      <w:r w:rsidR="009D1777">
        <w:rPr>
          <w:rFonts w:asciiTheme="minorHAnsi" w:eastAsia="Times New Roman" w:hAnsiTheme="minorHAnsi" w:cstheme="minorHAnsi"/>
          <w:color w:val="000000"/>
        </w:rPr>
        <w:t xml:space="preserve">lub w okresie </w:t>
      </w:r>
      <w:r w:rsidR="00FB257F">
        <w:rPr>
          <w:rFonts w:asciiTheme="minorHAnsi" w:eastAsia="Times New Roman" w:hAnsiTheme="minorHAnsi" w:cstheme="minorHAnsi"/>
          <w:color w:val="000000"/>
        </w:rPr>
        <w:t xml:space="preserve">roku poprzedzającego </w:t>
      </w:r>
      <w:r w:rsidR="003530DF">
        <w:rPr>
          <w:rFonts w:asciiTheme="minorHAnsi" w:eastAsia="Times New Roman" w:hAnsiTheme="minorHAnsi" w:cstheme="minorHAnsi"/>
          <w:color w:val="000000"/>
        </w:rPr>
        <w:t xml:space="preserve">dzień złożenia </w:t>
      </w:r>
      <w:proofErr w:type="spellStart"/>
      <w:r w:rsidR="003530DF">
        <w:rPr>
          <w:rFonts w:asciiTheme="minorHAnsi" w:eastAsia="Times New Roman" w:hAnsiTheme="minorHAnsi" w:cstheme="minorHAnsi"/>
          <w:color w:val="000000"/>
        </w:rPr>
        <w:t>WoPP</w:t>
      </w:r>
      <w:proofErr w:type="spellEnd"/>
      <w:r w:rsidR="00842704">
        <w:rPr>
          <w:rFonts w:asciiTheme="minorHAnsi" w:eastAsia="Times New Roman" w:hAnsiTheme="minorHAnsi" w:cstheme="minorHAnsi"/>
          <w:color w:val="000000"/>
        </w:rPr>
        <w:t xml:space="preserve"> </w:t>
      </w:r>
      <w:r w:rsidR="00DB7E02">
        <w:rPr>
          <w:rFonts w:asciiTheme="minorHAnsi" w:eastAsia="Times New Roman" w:hAnsiTheme="minorHAnsi" w:cstheme="minorHAnsi"/>
          <w:color w:val="000000"/>
        </w:rPr>
        <w:t>wykonywała działalność gospodarczą</w:t>
      </w:r>
      <w:r w:rsidR="008165FA">
        <w:rPr>
          <w:rFonts w:asciiTheme="minorHAnsi" w:eastAsia="Times New Roman" w:hAnsiTheme="minorHAnsi" w:cstheme="minorHAnsi"/>
          <w:color w:val="000000"/>
        </w:rPr>
        <w:t xml:space="preserve">, do </w:t>
      </w:r>
      <w:r w:rsidR="00403789">
        <w:rPr>
          <w:rFonts w:asciiTheme="minorHAnsi" w:eastAsia="Times New Roman" w:hAnsiTheme="minorHAnsi" w:cstheme="minorHAnsi"/>
          <w:color w:val="000000"/>
        </w:rPr>
        <w:t xml:space="preserve">której stosuje się przepisy </w:t>
      </w:r>
      <w:r w:rsidR="008751F8">
        <w:rPr>
          <w:rFonts w:asciiTheme="minorHAnsi" w:eastAsia="Times New Roman" w:hAnsiTheme="minorHAnsi" w:cstheme="minorHAnsi"/>
          <w:color w:val="000000"/>
        </w:rPr>
        <w:t>ustawy Prawo przedsiębiorców;</w:t>
      </w:r>
    </w:p>
    <w:p w14:paraId="1887EE9D" w14:textId="77777777" w:rsidR="0014261F" w:rsidRDefault="008751F8" w:rsidP="00634E0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2) </w:t>
      </w:r>
      <w:r w:rsidR="00CC4859">
        <w:rPr>
          <w:rFonts w:asciiTheme="minorHAnsi" w:eastAsia="Times New Roman" w:hAnsiTheme="minorHAnsi" w:cstheme="minorHAnsi"/>
          <w:color w:val="000000"/>
        </w:rPr>
        <w:t xml:space="preserve">której została przyznana pomoc w ramach PROW 2014 – 2020 na operację w ramach poddziałania </w:t>
      </w:r>
      <w:r w:rsidR="00237FF5">
        <w:rPr>
          <w:rFonts w:asciiTheme="minorHAnsi" w:eastAsia="Times New Roman" w:hAnsiTheme="minorHAnsi" w:cstheme="minorHAnsi"/>
          <w:color w:val="000000"/>
        </w:rPr>
        <w:t>6.2 lub 6.4 lub 4.2 lub 19.2 w zakresie podejmowanie działalności gospodarczej</w:t>
      </w:r>
      <w:r w:rsidR="0014261F">
        <w:rPr>
          <w:rFonts w:asciiTheme="minorHAnsi" w:eastAsia="Times New Roman" w:hAnsiTheme="minorHAnsi" w:cstheme="minorHAnsi"/>
          <w:color w:val="000000"/>
        </w:rPr>
        <w:t>;</w:t>
      </w:r>
    </w:p>
    <w:p w14:paraId="1CE7E79F" w14:textId="3AAF5664" w:rsidR="008F31E6" w:rsidRPr="00B3376D" w:rsidRDefault="0014261F" w:rsidP="00634E0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i/>
          <w:iCs/>
          <w:color w:val="000000"/>
        </w:rPr>
      </w:pPr>
      <w:r>
        <w:rPr>
          <w:rFonts w:asciiTheme="minorHAnsi" w:eastAsia="Times New Roman" w:hAnsiTheme="minorHAnsi" w:cstheme="minorHAnsi"/>
          <w:color w:val="000000"/>
        </w:rPr>
        <w:t>3) której została dotychczas przyznana pomoc w ramach PS WPR na operację</w:t>
      </w:r>
      <w:r w:rsidR="004178CE">
        <w:rPr>
          <w:rFonts w:asciiTheme="minorHAnsi" w:eastAsia="Times New Roman" w:hAnsiTheme="minorHAnsi" w:cstheme="minorHAnsi"/>
          <w:color w:val="000000"/>
        </w:rPr>
        <w:t xml:space="preserve"> w którymkolwiek </w:t>
      </w:r>
      <w:r w:rsidR="00EF508C">
        <w:rPr>
          <w:rFonts w:asciiTheme="minorHAnsi" w:eastAsia="Times New Roman" w:hAnsiTheme="minorHAnsi" w:cstheme="minorHAnsi"/>
          <w:color w:val="000000"/>
        </w:rPr>
        <w:br/>
      </w:r>
      <w:r w:rsidR="004178CE">
        <w:rPr>
          <w:rFonts w:asciiTheme="minorHAnsi" w:eastAsia="Times New Roman" w:hAnsiTheme="minorHAnsi" w:cstheme="minorHAnsi"/>
          <w:color w:val="000000"/>
        </w:rPr>
        <w:t>z następujących zakresów:</w:t>
      </w:r>
      <w:r w:rsidR="004178CE">
        <w:rPr>
          <w:rFonts w:asciiTheme="minorHAnsi" w:eastAsia="Times New Roman" w:hAnsiTheme="minorHAnsi" w:cstheme="minorHAnsi"/>
          <w:i/>
          <w:iCs/>
          <w:color w:val="000000"/>
        </w:rPr>
        <w:t xml:space="preserve"> Podejmowanie pozarolniczej działalności gospodarczej</w:t>
      </w:r>
      <w:r w:rsidR="00583F6F">
        <w:rPr>
          <w:rFonts w:asciiTheme="minorHAnsi" w:eastAsia="Times New Roman" w:hAnsiTheme="minorHAnsi" w:cstheme="minorHAnsi"/>
          <w:i/>
          <w:iCs/>
          <w:color w:val="000000"/>
        </w:rPr>
        <w:t>(start DG), Tworzenie gospodarstw agroturystycznych (start GA)</w:t>
      </w:r>
      <w:r w:rsidR="00D712EF">
        <w:rPr>
          <w:rFonts w:asciiTheme="minorHAnsi" w:eastAsia="Times New Roman" w:hAnsiTheme="minorHAnsi" w:cstheme="minorHAnsi"/>
          <w:i/>
          <w:iCs/>
          <w:color w:val="000000"/>
        </w:rPr>
        <w:t>, tworzenie zagród edukacyjnych (start ZE), tworzenie gospodarstw</w:t>
      </w:r>
      <w:r w:rsidR="001826DF">
        <w:rPr>
          <w:rFonts w:asciiTheme="minorHAnsi" w:eastAsia="Times New Roman" w:hAnsiTheme="minorHAnsi" w:cstheme="minorHAnsi"/>
          <w:i/>
          <w:iCs/>
          <w:color w:val="000000"/>
        </w:rPr>
        <w:t xml:space="preserve"> opiekuńczych (start GO), tworzenie krótkich łańcuchów żywności (start KŁŻ)</w:t>
      </w:r>
      <w:r w:rsidR="009607BA">
        <w:rPr>
          <w:rFonts w:asciiTheme="minorHAnsi" w:eastAsia="Times New Roman" w:hAnsiTheme="minorHAnsi" w:cstheme="minorHAnsi"/>
          <w:i/>
          <w:iCs/>
          <w:color w:val="000000"/>
        </w:rPr>
        <w:t>, rozwijanie pozarolniczej działalności gospodarczej (rozwój DG), rozwijanie gospodarstw agrot</w:t>
      </w:r>
      <w:r w:rsidR="00B3376D">
        <w:rPr>
          <w:rFonts w:asciiTheme="minorHAnsi" w:eastAsia="Times New Roman" w:hAnsiTheme="minorHAnsi" w:cstheme="minorHAnsi"/>
          <w:i/>
          <w:iCs/>
          <w:color w:val="000000"/>
        </w:rPr>
        <w:t>u</w:t>
      </w:r>
      <w:r w:rsidR="009607BA">
        <w:rPr>
          <w:rFonts w:asciiTheme="minorHAnsi" w:eastAsia="Times New Roman" w:hAnsiTheme="minorHAnsi" w:cstheme="minorHAnsi"/>
          <w:i/>
          <w:iCs/>
          <w:color w:val="000000"/>
        </w:rPr>
        <w:t>rystycznych</w:t>
      </w:r>
      <w:r w:rsidR="00B3376D">
        <w:rPr>
          <w:rFonts w:asciiTheme="minorHAnsi" w:eastAsia="Times New Roman" w:hAnsiTheme="minorHAnsi" w:cstheme="minorHAnsi"/>
          <w:i/>
          <w:iCs/>
          <w:color w:val="000000"/>
        </w:rPr>
        <w:t xml:space="preserve"> </w:t>
      </w:r>
      <w:r w:rsidR="009607BA">
        <w:rPr>
          <w:rFonts w:asciiTheme="minorHAnsi" w:eastAsia="Times New Roman" w:hAnsiTheme="minorHAnsi" w:cstheme="minorHAnsi"/>
          <w:i/>
          <w:iCs/>
          <w:color w:val="000000"/>
        </w:rPr>
        <w:t>(rozwój GA</w:t>
      </w:r>
      <w:r w:rsidR="009607BA" w:rsidRPr="00B3376D">
        <w:rPr>
          <w:rFonts w:asciiTheme="minorHAnsi" w:eastAsia="Times New Roman" w:hAnsiTheme="minorHAnsi" w:cstheme="minorHAnsi"/>
          <w:i/>
          <w:iCs/>
          <w:color w:val="000000"/>
        </w:rPr>
        <w:t xml:space="preserve">), </w:t>
      </w:r>
      <w:r w:rsidR="00B3376D" w:rsidRPr="00B3376D">
        <w:rPr>
          <w:rFonts w:asciiTheme="minorHAnsi" w:eastAsia="Times New Roman" w:hAnsiTheme="minorHAnsi" w:cstheme="minorHAnsi"/>
          <w:i/>
          <w:iCs/>
          <w:color w:val="000000"/>
        </w:rPr>
        <w:t>rozwijanie zagród edukacyjnych (rozwój ZE)</w:t>
      </w:r>
      <w:r w:rsidR="00B3376D">
        <w:rPr>
          <w:rFonts w:asciiTheme="minorHAnsi" w:eastAsia="Times New Roman" w:hAnsiTheme="minorHAnsi" w:cstheme="minorHAnsi"/>
          <w:i/>
          <w:iCs/>
          <w:color w:val="000000"/>
        </w:rPr>
        <w:t xml:space="preserve">, </w:t>
      </w:r>
      <w:r w:rsidR="00C34B0B">
        <w:rPr>
          <w:rFonts w:asciiTheme="minorHAnsi" w:eastAsia="Times New Roman" w:hAnsiTheme="minorHAnsi" w:cstheme="minorHAnsi"/>
          <w:i/>
          <w:iCs/>
          <w:color w:val="000000"/>
        </w:rPr>
        <w:t xml:space="preserve">rozwijanie gospodarstw opiekuńczych (rozwój GO) lub rozwój </w:t>
      </w:r>
      <w:r w:rsidR="00F04FEA">
        <w:rPr>
          <w:rFonts w:asciiTheme="minorHAnsi" w:eastAsia="Times New Roman" w:hAnsiTheme="minorHAnsi" w:cstheme="minorHAnsi"/>
          <w:i/>
          <w:iCs/>
          <w:color w:val="000000"/>
        </w:rPr>
        <w:t>krótkich łańcuchów żywności (rozwój KŁŻ)</w:t>
      </w:r>
      <w:r w:rsidR="00A117E0">
        <w:rPr>
          <w:rFonts w:asciiTheme="minorHAnsi" w:eastAsia="Times New Roman" w:hAnsiTheme="minorHAnsi" w:cstheme="minorHAnsi"/>
          <w:i/>
          <w:iCs/>
          <w:color w:val="000000"/>
        </w:rPr>
        <w:t>.</w:t>
      </w:r>
    </w:p>
    <w:p w14:paraId="438BB23C" w14:textId="77777777" w:rsidR="006213DD" w:rsidRPr="00627CDE"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lastRenderedPageBreak/>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rsidP="00566AE2">
      <w:pPr>
        <w:widowControl w:val="0"/>
        <w:numPr>
          <w:ilvl w:val="0"/>
          <w:numId w:val="6"/>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rsidP="00566AE2">
      <w:pPr>
        <w:widowControl w:val="0"/>
        <w:numPr>
          <w:ilvl w:val="0"/>
          <w:numId w:val="6"/>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rsidP="00566AE2">
      <w:pPr>
        <w:widowControl w:val="0"/>
        <w:numPr>
          <w:ilvl w:val="0"/>
          <w:numId w:val="6"/>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73920687" w:rsidR="006213DD" w:rsidRPr="00627CDE" w:rsidRDefault="00E4083C" w:rsidP="00566AE2">
      <w:pPr>
        <w:widowControl w:val="0"/>
        <w:numPr>
          <w:ilvl w:val="0"/>
          <w:numId w:val="33"/>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przypadkach wymienionych w ust. </w:t>
      </w:r>
      <w:r w:rsidR="005077AF">
        <w:rPr>
          <w:rFonts w:asciiTheme="minorHAnsi" w:eastAsia="Times New Roman" w:hAnsiTheme="minorHAnsi" w:cstheme="minorHAnsi"/>
          <w:color w:val="000000"/>
        </w:rPr>
        <w:t>7</w:t>
      </w:r>
      <w:r w:rsidRPr="00627CDE">
        <w:rPr>
          <w:rFonts w:asciiTheme="minorHAnsi" w:eastAsia="Times New Roman" w:hAnsiTheme="minorHAnsi" w:cstheme="minorHAnsi"/>
          <w:color w:val="000000"/>
        </w:rPr>
        <w:t xml:space="preserve"> beneficjenta wyklucza się z możliwości otrzymania pomocy w ramach takiej samej interwencji lub takiego samego rodzaju operacji w roku kalendarzowym, </w:t>
      </w:r>
      <w:r w:rsidR="00EF508C">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którym stwierdzono co najmniej jeden z tych przypadków, oraz w kolejnym roku kalendarzowym.</w:t>
      </w:r>
    </w:p>
    <w:p w14:paraId="438BB243" w14:textId="77777777" w:rsidR="006213DD" w:rsidRPr="00627CDE" w:rsidRDefault="00E4083C" w:rsidP="00566AE2">
      <w:pPr>
        <w:keepNext/>
        <w:keepLines/>
        <w:widowControl w:val="0"/>
        <w:numPr>
          <w:ilvl w:val="0"/>
          <w:numId w:val="22"/>
        </w:numPr>
        <w:pBdr>
          <w:top w:val="nil"/>
          <w:left w:val="nil"/>
          <w:bottom w:val="nil"/>
          <w:right w:val="nil"/>
          <w:between w:val="nil"/>
        </w:pBdr>
        <w:spacing w:after="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4B02F276" w:rsidR="006213DD" w:rsidRPr="00627CDE" w:rsidRDefault="00E4083C"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w:t>
      </w:r>
      <w:r w:rsidR="006C645F">
        <w:rPr>
          <w:rFonts w:asciiTheme="minorHAnsi" w:eastAsia="Times New Roman" w:hAnsiTheme="minorHAnsi" w:cstheme="minorHAnsi"/>
          <w:color w:val="000000"/>
        </w:rPr>
        <w:t>jednym etapie</w:t>
      </w:r>
      <w:r w:rsidRPr="00627CDE">
        <w:rPr>
          <w:rFonts w:asciiTheme="minorHAnsi" w:eastAsia="Times New Roman" w:hAnsiTheme="minorHAnsi" w:cstheme="minorHAnsi"/>
          <w:color w:val="000000"/>
        </w:rPr>
        <w:t>.</w:t>
      </w:r>
    </w:p>
    <w:p w14:paraId="438BB245" w14:textId="77777777" w:rsidR="006213DD" w:rsidRPr="00627CDE" w:rsidRDefault="00E4083C"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terminie nie dłuższym niż 2 lata od dnia zawarcia przez wnioskodawcę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i jednocześnie nie dłuższym niż do 30 czerwca 2029 r.</w:t>
      </w:r>
    </w:p>
    <w:p w14:paraId="3D35464C" w14:textId="77777777" w:rsidR="00876C13" w:rsidRDefault="00E4083C"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operacja jest inwestycją trwale związaną z nieruchomością, </w:t>
      </w:r>
      <w:r w:rsidR="00EB728E">
        <w:rPr>
          <w:rFonts w:asciiTheme="minorHAnsi" w:eastAsia="Times New Roman" w:hAnsiTheme="minorHAnsi" w:cstheme="minorHAnsi"/>
          <w:color w:val="000000"/>
        </w:rPr>
        <w:t>pomoc przyznaje się</w:t>
      </w:r>
      <w:r w:rsidR="00876C13">
        <w:rPr>
          <w:rFonts w:asciiTheme="minorHAnsi" w:eastAsia="Times New Roman" w:hAnsiTheme="minorHAnsi" w:cstheme="minorHAnsi"/>
          <w:color w:val="000000"/>
        </w:rPr>
        <w:t>, jeżeli jest realizowana:</w:t>
      </w:r>
    </w:p>
    <w:p w14:paraId="50C06383" w14:textId="77777777" w:rsidR="00D42FD4" w:rsidRDefault="00876C13" w:rsidP="00566AE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D42FD4">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na obszarze objętym LSR</w:t>
      </w:r>
      <w:r w:rsidR="00D42FD4">
        <w:rPr>
          <w:rFonts w:asciiTheme="minorHAnsi" w:eastAsia="Times New Roman" w:hAnsiTheme="minorHAnsi" w:cstheme="minorHAnsi"/>
          <w:color w:val="000000"/>
        </w:rPr>
        <w:t>,</w:t>
      </w:r>
    </w:p>
    <w:p w14:paraId="438BB246" w14:textId="5F789D2F" w:rsidR="006213DD" w:rsidRPr="00627CDE" w:rsidRDefault="00D42FD4" w:rsidP="00566AE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w:t>
      </w:r>
      <w:r w:rsidR="00E4083C" w:rsidRPr="00627CDE">
        <w:rPr>
          <w:rFonts w:asciiTheme="minorHAnsi" w:eastAsia="Times New Roman" w:hAnsiTheme="minorHAnsi" w:cstheme="minorHAnsi"/>
          <w:color w:val="000000"/>
        </w:rPr>
        <w:t xml:space="preserve"> na nieruchomości będącej własnością wnioskodawcy lub do której wnioskodawca posiada tytuł prawny do dysponowania na cele określone w </w:t>
      </w:r>
      <w:proofErr w:type="spellStart"/>
      <w:r w:rsidR="00E4083C" w:rsidRPr="00627CDE">
        <w:rPr>
          <w:rFonts w:asciiTheme="minorHAnsi" w:eastAsia="Times New Roman" w:hAnsiTheme="minorHAnsi" w:cstheme="minorHAnsi"/>
          <w:color w:val="000000"/>
        </w:rPr>
        <w:t>WoPP</w:t>
      </w:r>
      <w:proofErr w:type="spellEnd"/>
      <w:r w:rsidR="00E4083C" w:rsidRPr="00627CDE">
        <w:rPr>
          <w:rFonts w:asciiTheme="minorHAnsi" w:eastAsia="Times New Roman" w:hAnsiTheme="minorHAnsi" w:cstheme="minorHAnsi"/>
          <w:color w:val="000000"/>
        </w:rPr>
        <w:t xml:space="preserve"> przez: okres ubiegania się </w:t>
      </w:r>
      <w:r w:rsidR="00F940B8">
        <w:rPr>
          <w:rFonts w:asciiTheme="minorHAnsi" w:eastAsia="Times New Roman" w:hAnsiTheme="minorHAnsi" w:cstheme="minorHAnsi"/>
          <w:color w:val="000000"/>
        </w:rPr>
        <w:br/>
      </w:r>
      <w:r w:rsidR="00E4083C" w:rsidRPr="00627CDE">
        <w:rPr>
          <w:rFonts w:asciiTheme="minorHAnsi" w:eastAsia="Times New Roman" w:hAnsiTheme="minorHAnsi" w:cstheme="minorHAnsi"/>
          <w:color w:val="000000"/>
        </w:rPr>
        <w:t>o przyznanie pomocy na operację, okres realizacji operacji oraz okres związania celem.</w:t>
      </w:r>
    </w:p>
    <w:p w14:paraId="438BB247" w14:textId="77777777" w:rsidR="006213DD" w:rsidRPr="00627CDE" w:rsidRDefault="00E4083C"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 suma planowanych do poniesienia kosztów dotyczących odnawialnych źródeł energii nie może przekraczać połowy wszystkich kosztów kwalifikowalnych.</w:t>
      </w:r>
    </w:p>
    <w:p w14:paraId="438BB248" w14:textId="233ED3AA" w:rsidR="006213DD" w:rsidRPr="00627CDE" w:rsidRDefault="00C3411D"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Operacja nie może obejmować</w:t>
      </w:r>
      <w:r w:rsidR="00E4083C" w:rsidRPr="00627CDE">
        <w:rPr>
          <w:rFonts w:asciiTheme="minorHAnsi" w:eastAsia="Times New Roman" w:hAnsiTheme="minorHAnsi" w:cstheme="minorHAnsi"/>
          <w:color w:val="000000"/>
        </w:rPr>
        <w:t xml:space="preserve"> budow</w:t>
      </w:r>
      <w:r>
        <w:rPr>
          <w:rFonts w:asciiTheme="minorHAnsi" w:eastAsia="Times New Roman" w:hAnsiTheme="minorHAnsi" w:cstheme="minorHAnsi"/>
          <w:color w:val="000000"/>
        </w:rPr>
        <w:t>y</w:t>
      </w:r>
      <w:r w:rsidR="00E4083C" w:rsidRPr="00627CDE">
        <w:rPr>
          <w:rFonts w:asciiTheme="minorHAnsi" w:eastAsia="Times New Roman" w:hAnsiTheme="minorHAnsi" w:cstheme="minorHAnsi"/>
          <w:color w:val="000000"/>
        </w:rPr>
        <w:t xml:space="preserve"> lub modernizacj</w:t>
      </w:r>
      <w:r>
        <w:rPr>
          <w:rFonts w:asciiTheme="minorHAnsi" w:eastAsia="Times New Roman" w:hAnsiTheme="minorHAnsi" w:cstheme="minorHAnsi"/>
          <w:color w:val="000000"/>
        </w:rPr>
        <w:t>i</w:t>
      </w:r>
      <w:r w:rsidR="00E4083C" w:rsidRPr="00627CDE">
        <w:rPr>
          <w:rFonts w:asciiTheme="minorHAnsi" w:eastAsia="Times New Roman" w:hAnsiTheme="minorHAnsi" w:cstheme="minorHAnsi"/>
          <w:color w:val="000000"/>
        </w:rPr>
        <w:t xml:space="preserve"> dróg w rozumieniu art. 4 ustawy z dnia 21 marca 1985 r. o </w:t>
      </w:r>
      <w:r w:rsidR="00E4083C" w:rsidRPr="00B17C50">
        <w:rPr>
          <w:rFonts w:asciiTheme="minorHAnsi" w:eastAsia="Times New Roman" w:hAnsiTheme="minorHAnsi" w:cstheme="minorHAnsi"/>
          <w:i/>
          <w:iCs/>
          <w:color w:val="000000"/>
        </w:rPr>
        <w:t>drogach publicznych</w:t>
      </w:r>
      <w:r w:rsidR="00E4083C" w:rsidRPr="00627CDE">
        <w:rPr>
          <w:rFonts w:asciiTheme="minorHAnsi" w:eastAsia="Times New Roman" w:hAnsiTheme="minorHAnsi" w:cstheme="minorHAnsi"/>
          <w:color w:val="000000"/>
        </w:rPr>
        <w:t xml:space="preserve">, targowisk, sieci wodno-kanalizacyjnych, przydomowych oczyszczalni ścieków, </w:t>
      </w:r>
      <w:r w:rsidR="00601DCC">
        <w:rPr>
          <w:rFonts w:asciiTheme="minorHAnsi" w:eastAsia="Times New Roman" w:hAnsiTheme="minorHAnsi" w:cstheme="minorHAnsi"/>
          <w:color w:val="000000"/>
        </w:rPr>
        <w:t>oraz</w:t>
      </w:r>
      <w:r w:rsidR="00E4083C" w:rsidRPr="00627CDE">
        <w:rPr>
          <w:rFonts w:asciiTheme="minorHAnsi" w:eastAsia="Times New Roman" w:hAnsiTheme="minorHAnsi" w:cstheme="minorHAnsi"/>
          <w:color w:val="000000"/>
        </w:rPr>
        <w:t xml:space="preserve"> operacj</w:t>
      </w:r>
      <w:r w:rsidR="00601DCC">
        <w:rPr>
          <w:rFonts w:asciiTheme="minorHAnsi" w:eastAsia="Times New Roman" w:hAnsiTheme="minorHAnsi" w:cstheme="minorHAnsi"/>
          <w:color w:val="000000"/>
        </w:rPr>
        <w:t>e</w:t>
      </w:r>
      <w:r w:rsidR="00E4083C" w:rsidRPr="00627CDE">
        <w:rPr>
          <w:rFonts w:asciiTheme="minorHAnsi" w:eastAsia="Times New Roman" w:hAnsiTheme="minorHAnsi" w:cstheme="minorHAnsi"/>
          <w:color w:val="000000"/>
        </w:rPr>
        <w:t xml:space="preserve"> dotycząc</w:t>
      </w:r>
      <w:r w:rsidR="00601DCC">
        <w:rPr>
          <w:rFonts w:asciiTheme="minorHAnsi" w:eastAsia="Times New Roman" w:hAnsiTheme="minorHAnsi" w:cstheme="minorHAnsi"/>
          <w:color w:val="000000"/>
        </w:rPr>
        <w:t>e</w:t>
      </w:r>
      <w:r w:rsidR="00E4083C" w:rsidRPr="00627CDE">
        <w:rPr>
          <w:rFonts w:asciiTheme="minorHAnsi" w:eastAsia="Times New Roman" w:hAnsiTheme="minorHAnsi" w:cstheme="minorHAnsi"/>
          <w:color w:val="000000"/>
        </w:rPr>
        <w:t xml:space="preserve"> świadczenia usług rolniczych.</w:t>
      </w:r>
    </w:p>
    <w:p w14:paraId="438BB249" w14:textId="20C84483" w:rsidR="006213DD" w:rsidRPr="00627CDE" w:rsidRDefault="00A41E24" w:rsidP="00566AE2">
      <w:pPr>
        <w:widowControl w:val="0"/>
        <w:numPr>
          <w:ilvl w:val="0"/>
          <w:numId w:val="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Operacja musi</w:t>
      </w:r>
      <w:r w:rsidR="00E4083C" w:rsidRPr="00627CDE">
        <w:rPr>
          <w:rFonts w:asciiTheme="minorHAnsi" w:eastAsia="Times New Roman" w:hAnsiTheme="minorHAnsi" w:cstheme="minorHAnsi"/>
          <w:color w:val="000000"/>
        </w:rPr>
        <w:t>:</w:t>
      </w:r>
    </w:p>
    <w:p w14:paraId="438BB24A" w14:textId="40B5698B" w:rsidR="006213DD" w:rsidRPr="00627CDE" w:rsidRDefault="00D200C2" w:rsidP="00566AE2">
      <w:pPr>
        <w:widowControl w:val="0"/>
        <w:numPr>
          <w:ilvl w:val="0"/>
          <w:numId w:val="8"/>
        </w:numPr>
        <w:pBdr>
          <w:top w:val="nil"/>
          <w:left w:val="nil"/>
          <w:bottom w:val="nil"/>
          <w:right w:val="nil"/>
          <w:between w:val="nil"/>
        </w:pBdr>
        <w:spacing w:after="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dotyczyć działalności zgodnej z celami LSR</w:t>
      </w:r>
      <w:r w:rsidR="00E4083C" w:rsidRPr="00627CDE">
        <w:rPr>
          <w:rFonts w:asciiTheme="minorHAnsi" w:eastAsia="Times New Roman" w:hAnsiTheme="minorHAnsi" w:cstheme="minorHAnsi"/>
          <w:color w:val="000000"/>
        </w:rPr>
        <w:t>;</w:t>
      </w:r>
    </w:p>
    <w:p w14:paraId="438BB24B" w14:textId="4C8013ED" w:rsidR="006213DD" w:rsidRPr="00627CDE" w:rsidRDefault="00CF1E12" w:rsidP="00566AE2">
      <w:pPr>
        <w:widowControl w:val="0"/>
        <w:numPr>
          <w:ilvl w:val="0"/>
          <w:numId w:val="8"/>
        </w:numPr>
        <w:pBdr>
          <w:top w:val="nil"/>
          <w:left w:val="nil"/>
          <w:bottom w:val="nil"/>
          <w:right w:val="nil"/>
          <w:between w:val="nil"/>
        </w:pBdr>
        <w:spacing w:after="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być uzasadniona ekonomicznie, co potwierdzać powinien</w:t>
      </w:r>
      <w:r w:rsidR="00F15A7D">
        <w:rPr>
          <w:rFonts w:asciiTheme="minorHAnsi" w:eastAsia="Times New Roman" w:hAnsiTheme="minorHAnsi" w:cstheme="minorHAnsi"/>
          <w:color w:val="000000"/>
        </w:rPr>
        <w:t xml:space="preserve"> przedłożony uproszczony </w:t>
      </w:r>
      <w:r w:rsidR="00F15A7D">
        <w:rPr>
          <w:rFonts w:asciiTheme="minorHAnsi" w:eastAsia="Times New Roman" w:hAnsiTheme="minorHAnsi" w:cstheme="minorHAnsi"/>
          <w:color w:val="000000"/>
        </w:rPr>
        <w:lastRenderedPageBreak/>
        <w:t>biznesplan, który powinien:</w:t>
      </w:r>
    </w:p>
    <w:p w14:paraId="438BB24C" w14:textId="2C18EF35" w:rsidR="006213DD" w:rsidRDefault="00613987" w:rsidP="00566AE2">
      <w:pPr>
        <w:widowControl w:val="0"/>
        <w:pBdr>
          <w:top w:val="nil"/>
          <w:left w:val="nil"/>
          <w:bottom w:val="nil"/>
          <w:right w:val="nil"/>
          <w:between w:val="nil"/>
        </w:pBdr>
        <w:spacing w:after="0" w:line="276" w:lineRule="auto"/>
        <w:ind w:left="851"/>
        <w:jc w:val="both"/>
        <w:rPr>
          <w:rFonts w:asciiTheme="minorHAnsi" w:eastAsia="Times New Roman" w:hAnsiTheme="minorHAnsi" w:cstheme="minorHAnsi"/>
          <w:color w:val="000000"/>
        </w:rPr>
      </w:pPr>
      <w:r>
        <w:rPr>
          <w:rFonts w:asciiTheme="minorHAnsi" w:eastAsia="Times New Roman" w:hAnsiTheme="minorHAnsi" w:cstheme="minorHAnsi"/>
          <w:color w:val="000000"/>
        </w:rPr>
        <w:t>a)</w:t>
      </w:r>
      <w:r w:rsidR="009478C8">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być racjonalny i uzasadniony</w:t>
      </w:r>
      <w:r w:rsidR="009478C8">
        <w:rPr>
          <w:rFonts w:asciiTheme="minorHAnsi" w:eastAsia="Times New Roman" w:hAnsiTheme="minorHAnsi" w:cstheme="minorHAnsi"/>
          <w:color w:val="000000"/>
        </w:rPr>
        <w:t xml:space="preserve"> zakresem operacji,</w:t>
      </w:r>
    </w:p>
    <w:p w14:paraId="691FCB1A" w14:textId="45A1A02C" w:rsidR="009478C8" w:rsidRDefault="009478C8" w:rsidP="00566AE2">
      <w:pPr>
        <w:widowControl w:val="0"/>
        <w:pBdr>
          <w:top w:val="nil"/>
          <w:left w:val="nil"/>
          <w:bottom w:val="nil"/>
          <w:right w:val="nil"/>
          <w:between w:val="nil"/>
        </w:pBdr>
        <w:spacing w:after="0" w:line="276" w:lineRule="auto"/>
        <w:ind w:left="851"/>
        <w:jc w:val="both"/>
        <w:rPr>
          <w:rFonts w:asciiTheme="minorHAnsi" w:eastAsia="Times New Roman" w:hAnsiTheme="minorHAnsi" w:cstheme="minorHAnsi"/>
          <w:color w:val="000000"/>
        </w:rPr>
      </w:pPr>
      <w:r>
        <w:rPr>
          <w:rFonts w:asciiTheme="minorHAnsi" w:eastAsia="Times New Roman" w:hAnsiTheme="minorHAnsi" w:cstheme="minorHAnsi"/>
          <w:color w:val="000000"/>
        </w:rPr>
        <w:t>b) zawierać co najmniej:</w:t>
      </w:r>
    </w:p>
    <w:p w14:paraId="31A4AD5D" w14:textId="40DEC0EA" w:rsidR="009478C8" w:rsidRDefault="0076206F" w:rsidP="00566AE2">
      <w:pPr>
        <w:pStyle w:val="Akapitzlist"/>
        <w:widowControl w:val="0"/>
        <w:numPr>
          <w:ilvl w:val="0"/>
          <w:numId w:val="77"/>
        </w:numPr>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wskazanie celu, w tym zakładanego ilościowego lub wartościowego poziomu sprzedaży produktów lub usług</w:t>
      </w:r>
      <w:r w:rsidR="0007022E">
        <w:rPr>
          <w:rFonts w:asciiTheme="minorHAnsi" w:eastAsia="Times New Roman" w:hAnsiTheme="minorHAnsi" w:cstheme="minorHAnsi"/>
          <w:color w:val="000000"/>
        </w:rPr>
        <w:t>;</w:t>
      </w:r>
    </w:p>
    <w:p w14:paraId="3D3DB541" w14:textId="7DBB73B7" w:rsidR="0007022E" w:rsidRDefault="0007022E" w:rsidP="00566AE2">
      <w:pPr>
        <w:pStyle w:val="Akapitzlist"/>
        <w:widowControl w:val="0"/>
        <w:numPr>
          <w:ilvl w:val="0"/>
          <w:numId w:val="77"/>
        </w:numPr>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planowany zakres działań niezbędnych do osiągnięcia celu, w tym wskazanie zakresu rzeczowego i nakładów finansowych</w:t>
      </w:r>
      <w:r w:rsidR="00D30391">
        <w:rPr>
          <w:rFonts w:asciiTheme="minorHAnsi" w:eastAsia="Times New Roman" w:hAnsiTheme="minorHAnsi" w:cstheme="minorHAnsi"/>
          <w:color w:val="000000"/>
        </w:rPr>
        <w:t>,</w:t>
      </w:r>
    </w:p>
    <w:p w14:paraId="61E15318" w14:textId="077A2100" w:rsidR="00D30391" w:rsidRDefault="00D30391" w:rsidP="00566AE2">
      <w:pPr>
        <w:pStyle w:val="Akapitzlist"/>
        <w:widowControl w:val="0"/>
        <w:numPr>
          <w:ilvl w:val="0"/>
          <w:numId w:val="77"/>
        </w:numPr>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informacje dotyczące zasobów posiadanych przez wnioskodawcę niezbędnych ze względu na przedmiot operacji, którą zamierza realizować, w tym opis wyjściowej sytuacji ekonomicznej wnioskodawcy</w:t>
      </w:r>
      <w:r w:rsidR="005358DB">
        <w:rPr>
          <w:rFonts w:asciiTheme="minorHAnsi" w:eastAsia="Times New Roman" w:hAnsiTheme="minorHAnsi" w:cstheme="minorHAnsi"/>
          <w:color w:val="000000"/>
        </w:rPr>
        <w:t xml:space="preserve"> oraz kwalifikacji lub doświadczenia,</w:t>
      </w:r>
    </w:p>
    <w:p w14:paraId="7783E187" w14:textId="73809B9E" w:rsidR="005358DB" w:rsidRPr="009478C8" w:rsidRDefault="005358DB" w:rsidP="00566AE2">
      <w:pPr>
        <w:pStyle w:val="Akapitzlist"/>
        <w:widowControl w:val="0"/>
        <w:numPr>
          <w:ilvl w:val="0"/>
          <w:numId w:val="77"/>
        </w:numPr>
        <w:pBdr>
          <w:top w:val="nil"/>
          <w:left w:val="nil"/>
          <w:bottom w:val="nil"/>
          <w:right w:val="nil"/>
          <w:between w:val="nil"/>
        </w:pBdr>
        <w:spacing w:after="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informacje dotyczące sposobu prowadzenia działalności.</w:t>
      </w:r>
    </w:p>
    <w:p w14:paraId="0D782C3E" w14:textId="0B6506F0" w:rsidR="009E2910" w:rsidRDefault="000D27B0" w:rsidP="00566AE2">
      <w:pPr>
        <w:widowControl w:val="0"/>
        <w:numPr>
          <w:ilvl w:val="0"/>
          <w:numId w:val="58"/>
        </w:numPr>
        <w:pBdr>
          <w:top w:val="nil"/>
          <w:left w:val="nil"/>
          <w:bottom w:val="nil"/>
          <w:right w:val="nil"/>
          <w:between w:val="nil"/>
        </w:pBdr>
        <w:spacing w:after="0" w:line="276" w:lineRule="auto"/>
        <w:ind w:left="426" w:hanging="426"/>
        <w:jc w:val="both"/>
        <w:rPr>
          <w:rFonts w:asciiTheme="minorHAnsi" w:hAnsiTheme="minorHAnsi" w:cstheme="minorHAnsi"/>
        </w:rPr>
      </w:pPr>
      <w:r>
        <w:rPr>
          <w:rFonts w:asciiTheme="minorHAnsi" w:hAnsiTheme="minorHAnsi" w:cstheme="minorHAnsi"/>
        </w:rPr>
        <w:t>Operacja powinna przewidywać:</w:t>
      </w:r>
    </w:p>
    <w:p w14:paraId="36936625" w14:textId="647217D1" w:rsidR="000D27B0" w:rsidRDefault="000D27B0" w:rsidP="000D27B0">
      <w:pPr>
        <w:widowControl w:val="0"/>
        <w:pBdr>
          <w:top w:val="nil"/>
          <w:left w:val="nil"/>
          <w:bottom w:val="nil"/>
          <w:right w:val="nil"/>
          <w:between w:val="nil"/>
        </w:pBdr>
        <w:spacing w:after="0" w:line="276" w:lineRule="auto"/>
        <w:ind w:left="426"/>
        <w:jc w:val="both"/>
        <w:rPr>
          <w:rFonts w:asciiTheme="minorHAnsi" w:hAnsiTheme="minorHAnsi" w:cstheme="minorHAnsi"/>
        </w:rPr>
      </w:pPr>
      <w:r>
        <w:rPr>
          <w:rFonts w:asciiTheme="minorHAnsi" w:hAnsiTheme="minorHAnsi" w:cstheme="minorHAnsi"/>
        </w:rPr>
        <w:t>1)</w:t>
      </w:r>
      <w:r w:rsidR="00185D40">
        <w:rPr>
          <w:rFonts w:asciiTheme="minorHAnsi" w:hAnsiTheme="minorHAnsi" w:cstheme="minorHAnsi"/>
        </w:rPr>
        <w:t xml:space="preserve"> </w:t>
      </w:r>
      <w:r w:rsidR="001802DB">
        <w:rPr>
          <w:rFonts w:asciiTheme="minorHAnsi" w:hAnsiTheme="minorHAnsi" w:cstheme="minorHAnsi"/>
        </w:rPr>
        <w:t xml:space="preserve">podjęcie przez wnioskodawcę we własnym imieniu działalności gospodarczej, do której stosuje się przepisy ustawy Prawo </w:t>
      </w:r>
      <w:r w:rsidR="009159E2">
        <w:rPr>
          <w:rFonts w:asciiTheme="minorHAnsi" w:hAnsiTheme="minorHAnsi" w:cstheme="minorHAnsi"/>
        </w:rPr>
        <w:t>przedsiębiorców;</w:t>
      </w:r>
    </w:p>
    <w:p w14:paraId="3B73F2FC" w14:textId="03FC3487" w:rsidR="009159E2" w:rsidRDefault="009159E2" w:rsidP="000D27B0">
      <w:pPr>
        <w:widowControl w:val="0"/>
        <w:pBdr>
          <w:top w:val="nil"/>
          <w:left w:val="nil"/>
          <w:bottom w:val="nil"/>
          <w:right w:val="nil"/>
          <w:between w:val="nil"/>
        </w:pBdr>
        <w:spacing w:after="0" w:line="276" w:lineRule="auto"/>
        <w:ind w:left="426"/>
        <w:jc w:val="both"/>
        <w:rPr>
          <w:rFonts w:asciiTheme="minorHAnsi" w:hAnsiTheme="minorHAnsi" w:cstheme="minorHAnsi"/>
        </w:rPr>
      </w:pPr>
      <w:r>
        <w:rPr>
          <w:rFonts w:asciiTheme="minorHAnsi" w:hAnsiTheme="minorHAnsi" w:cstheme="minorHAnsi"/>
        </w:rPr>
        <w:t>2) zgłoszenie wnioskodawcy do ubezpieczenia emerytalnego</w:t>
      </w:r>
      <w:r w:rsidR="00852A9A">
        <w:rPr>
          <w:rFonts w:asciiTheme="minorHAnsi" w:hAnsiTheme="minorHAnsi" w:cstheme="minorHAnsi"/>
        </w:rPr>
        <w:t>, rentowego i wypadkowego na podstawie przepisów o systemie ubezpieczeń społecznych z tytułu wykonywania tej działalności</w:t>
      </w:r>
      <w:r w:rsidR="001B3B0A">
        <w:rPr>
          <w:rFonts w:asciiTheme="minorHAnsi" w:hAnsiTheme="minorHAnsi" w:cstheme="minorHAnsi"/>
        </w:rPr>
        <w:t xml:space="preserve"> – wymóg nie ma zastosowania, jeżeli osoba jest objęta</w:t>
      </w:r>
      <w:r w:rsidR="00BB3A7F">
        <w:rPr>
          <w:rFonts w:asciiTheme="minorHAnsi" w:hAnsiTheme="minorHAnsi" w:cstheme="minorHAnsi"/>
        </w:rPr>
        <w:t xml:space="preserve"> tym ubezpieczeniem lub społecznym ubezpieczeniem rolników;</w:t>
      </w:r>
    </w:p>
    <w:p w14:paraId="7710BE4A" w14:textId="5FFF6928" w:rsidR="00BB3A7F" w:rsidRDefault="00BB3A7F" w:rsidP="000D27B0">
      <w:pPr>
        <w:widowControl w:val="0"/>
        <w:pBdr>
          <w:top w:val="nil"/>
          <w:left w:val="nil"/>
          <w:bottom w:val="nil"/>
          <w:right w:val="nil"/>
          <w:between w:val="nil"/>
        </w:pBdr>
        <w:spacing w:after="0" w:line="276" w:lineRule="auto"/>
        <w:ind w:left="426"/>
        <w:jc w:val="both"/>
        <w:rPr>
          <w:rFonts w:asciiTheme="minorHAnsi" w:hAnsiTheme="minorHAnsi" w:cstheme="minorHAnsi"/>
        </w:rPr>
      </w:pPr>
      <w:r>
        <w:rPr>
          <w:rFonts w:asciiTheme="minorHAnsi" w:hAnsiTheme="minorHAnsi" w:cstheme="minorHAnsi"/>
        </w:rPr>
        <w:t>3) osiągniecie co najmniej 30</w:t>
      </w:r>
      <w:r w:rsidR="00541BEE">
        <w:rPr>
          <w:rFonts w:asciiTheme="minorHAnsi" w:hAnsiTheme="minorHAnsi" w:cstheme="minorHAnsi"/>
        </w:rPr>
        <w:t>% docelowego zakładanego w biznesplanie ilościowego lub wartościowego</w:t>
      </w:r>
      <w:r w:rsidR="00520E43">
        <w:rPr>
          <w:rFonts w:asciiTheme="minorHAnsi" w:hAnsiTheme="minorHAnsi" w:cstheme="minorHAnsi"/>
        </w:rPr>
        <w:t xml:space="preserve"> poziomu sprzedaży produktów lub usług do dnia, w którym upłynie pełny rok </w:t>
      </w:r>
      <w:r w:rsidR="00185D40">
        <w:rPr>
          <w:rFonts w:asciiTheme="minorHAnsi" w:hAnsiTheme="minorHAnsi" w:cstheme="minorHAnsi"/>
        </w:rPr>
        <w:t>obrachunkowy od dnia wypłaty pomocy.</w:t>
      </w:r>
    </w:p>
    <w:p w14:paraId="438BB268" w14:textId="07060846" w:rsidR="00F00718" w:rsidRPr="009C1525" w:rsidRDefault="00F00718" w:rsidP="00566AE2">
      <w:pPr>
        <w:widowControl w:val="0"/>
        <w:numPr>
          <w:ilvl w:val="0"/>
          <w:numId w:val="58"/>
        </w:numPr>
        <w:pBdr>
          <w:top w:val="nil"/>
          <w:left w:val="nil"/>
          <w:bottom w:val="nil"/>
          <w:right w:val="nil"/>
          <w:between w:val="nil"/>
        </w:pBdr>
        <w:spacing w:after="0"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566AE2">
      <w:pPr>
        <w:pStyle w:val="Akapitzlist"/>
        <w:numPr>
          <w:ilvl w:val="0"/>
          <w:numId w:val="65"/>
        </w:numPr>
        <w:spacing w:after="0"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566AE2">
      <w:pPr>
        <w:pStyle w:val="Akapitzlist"/>
        <w:numPr>
          <w:ilvl w:val="0"/>
          <w:numId w:val="65"/>
        </w:numPr>
        <w:spacing w:after="0"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566AE2">
      <w:pPr>
        <w:pStyle w:val="Akapitzlist"/>
        <w:numPr>
          <w:ilvl w:val="0"/>
          <w:numId w:val="66"/>
        </w:numPr>
        <w:tabs>
          <w:tab w:val="left" w:pos="1134"/>
        </w:tabs>
        <w:spacing w:after="0"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566AE2">
      <w:pPr>
        <w:pStyle w:val="Akapitzlist"/>
        <w:numPr>
          <w:ilvl w:val="0"/>
          <w:numId w:val="66"/>
        </w:numPr>
        <w:tabs>
          <w:tab w:val="left" w:pos="1134"/>
        </w:tabs>
        <w:spacing w:after="0"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566AE2">
      <w:pPr>
        <w:pStyle w:val="Akapitzlist"/>
        <w:numPr>
          <w:ilvl w:val="0"/>
          <w:numId w:val="66"/>
        </w:numPr>
        <w:tabs>
          <w:tab w:val="left" w:pos="1134"/>
        </w:tabs>
        <w:spacing w:after="0"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3133025F" w:rsidR="00F00718" w:rsidRPr="00B55AFD" w:rsidRDefault="00F00718" w:rsidP="00566AE2">
      <w:pPr>
        <w:pStyle w:val="Akapitzlist"/>
        <w:numPr>
          <w:ilvl w:val="0"/>
          <w:numId w:val="66"/>
        </w:numPr>
        <w:tabs>
          <w:tab w:val="left" w:pos="1134"/>
        </w:tabs>
        <w:spacing w:after="0"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F940B8">
        <w:rPr>
          <w:rFonts w:asciiTheme="minorHAnsi" w:hAnsiTheme="minorHAnsi" w:cstheme="minorHAnsi"/>
        </w:rPr>
        <w:br/>
      </w:r>
      <w:r w:rsidRPr="00B55AFD">
        <w:rPr>
          <w:rFonts w:asciiTheme="minorHAnsi" w:hAnsiTheme="minorHAnsi" w:cstheme="minorHAnsi"/>
        </w:rPr>
        <w:t>w  przypadku wzrostu mocy produkcyjnych,</w:t>
      </w:r>
    </w:p>
    <w:p w14:paraId="1BEE9504" w14:textId="1803EB98" w:rsidR="001E3A18" w:rsidRDefault="00F00718" w:rsidP="00566AE2">
      <w:pPr>
        <w:pStyle w:val="Akapitzlist"/>
        <w:numPr>
          <w:ilvl w:val="0"/>
          <w:numId w:val="65"/>
        </w:numPr>
        <w:tabs>
          <w:tab w:val="left" w:pos="567"/>
          <w:tab w:val="left" w:pos="851"/>
        </w:tabs>
        <w:spacing w:after="0"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r w:rsidR="00384473">
        <w:rPr>
          <w:rFonts w:asciiTheme="minorHAnsi" w:hAnsiTheme="minorHAnsi" w:cstheme="minorHAnsi"/>
        </w:rPr>
        <w:t>.</w:t>
      </w:r>
    </w:p>
    <w:p w14:paraId="52DE2F20" w14:textId="30D99DDC" w:rsidR="00384473" w:rsidRDefault="004128B3" w:rsidP="004128B3">
      <w:pPr>
        <w:pStyle w:val="Akapitzlist"/>
        <w:numPr>
          <w:ilvl w:val="0"/>
          <w:numId w:val="58"/>
        </w:numPr>
        <w:tabs>
          <w:tab w:val="left" w:pos="567"/>
          <w:tab w:val="left" w:pos="851"/>
        </w:tabs>
        <w:spacing w:after="0" w:line="276" w:lineRule="auto"/>
        <w:jc w:val="both"/>
        <w:rPr>
          <w:rFonts w:asciiTheme="minorHAnsi" w:hAnsiTheme="minorHAnsi" w:cstheme="minorHAnsi"/>
        </w:rPr>
      </w:pPr>
      <w:r>
        <w:rPr>
          <w:rFonts w:asciiTheme="minorHAnsi" w:hAnsiTheme="minorHAnsi" w:cstheme="minorHAnsi"/>
        </w:rPr>
        <w:t>Operacja nie może być operacją realizowaną w partnerstwie.</w:t>
      </w:r>
    </w:p>
    <w:p w14:paraId="6E8BDD28" w14:textId="1EA0C8BC" w:rsidR="004128B3" w:rsidRPr="004128B3" w:rsidRDefault="004128B3" w:rsidP="004128B3">
      <w:pPr>
        <w:pStyle w:val="Akapitzlist"/>
        <w:numPr>
          <w:ilvl w:val="0"/>
          <w:numId w:val="58"/>
        </w:numPr>
        <w:tabs>
          <w:tab w:val="left" w:pos="567"/>
          <w:tab w:val="left" w:pos="851"/>
        </w:tabs>
        <w:spacing w:after="0" w:line="276" w:lineRule="auto"/>
        <w:jc w:val="both"/>
        <w:rPr>
          <w:rFonts w:asciiTheme="minorHAnsi" w:hAnsiTheme="minorHAnsi" w:cstheme="minorHAnsi"/>
        </w:rPr>
      </w:pPr>
      <w:r>
        <w:rPr>
          <w:rFonts w:asciiTheme="minorHAnsi" w:hAnsiTheme="minorHAnsi" w:cstheme="minorHAnsi"/>
        </w:rPr>
        <w:t xml:space="preserve">Operacja nie może być </w:t>
      </w:r>
      <w:r w:rsidR="00E73880">
        <w:rPr>
          <w:rFonts w:asciiTheme="minorHAnsi" w:hAnsiTheme="minorHAnsi" w:cstheme="minorHAnsi"/>
        </w:rPr>
        <w:t>operacja realizowaną w ramach projektu partnerskiego.</w:t>
      </w:r>
    </w:p>
    <w:p w14:paraId="438BB270" w14:textId="77777777" w:rsidR="009B55FE" w:rsidRPr="00BC65DF" w:rsidRDefault="009B55FE" w:rsidP="00566AE2">
      <w:pPr>
        <w:keepNext/>
        <w:keepLines/>
        <w:widowControl w:val="0"/>
        <w:numPr>
          <w:ilvl w:val="0"/>
          <w:numId w:val="22"/>
        </w:numPr>
        <w:pBdr>
          <w:top w:val="nil"/>
          <w:left w:val="nil"/>
          <w:bottom w:val="nil"/>
          <w:right w:val="nil"/>
          <w:between w:val="nil"/>
        </w:pBdr>
        <w:spacing w:after="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t xml:space="preserve">Pozostałe warunki przyznania </w:t>
      </w:r>
      <w:r>
        <w:rPr>
          <w:rFonts w:asciiTheme="minorHAnsi" w:eastAsia="Times New Roman" w:hAnsiTheme="minorHAnsi" w:cstheme="minorHAnsi"/>
          <w:b/>
          <w:color w:val="000000"/>
          <w:sz w:val="26"/>
          <w:szCs w:val="26"/>
        </w:rPr>
        <w:t>pomocy</w:t>
      </w:r>
    </w:p>
    <w:p w14:paraId="438BB271" w14:textId="03F8FEC7" w:rsidR="009B55FE" w:rsidRPr="00627CDE" w:rsidRDefault="009B55FE" w:rsidP="00566AE2">
      <w:pPr>
        <w:widowControl w:val="0"/>
        <w:spacing w:after="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 </w:t>
      </w:r>
      <w:r w:rsidR="00DB685C">
        <w:rPr>
          <w:rFonts w:asciiTheme="minorHAnsi" w:eastAsia="Times New Roman" w:hAnsiTheme="minorHAnsi" w:cstheme="minorHAnsi"/>
          <w:color w:val="000000"/>
        </w:rPr>
        <w:t>O</w:t>
      </w:r>
      <w:r w:rsidRPr="00627CDE">
        <w:rPr>
          <w:rFonts w:asciiTheme="minorHAnsi" w:eastAsia="Times New Roman" w:hAnsiTheme="minorHAnsi" w:cstheme="minorHAnsi"/>
          <w:color w:val="000000"/>
        </w:rPr>
        <w:t xml:space="preserve">peracja powinna </w:t>
      </w:r>
      <w:r w:rsidR="00DB685C">
        <w:rPr>
          <w:rFonts w:asciiTheme="minorHAnsi" w:eastAsia="Times New Roman" w:hAnsiTheme="minorHAnsi" w:cstheme="minorHAnsi"/>
          <w:color w:val="000000"/>
        </w:rPr>
        <w:t>realizować</w:t>
      </w:r>
      <w:r w:rsidRPr="00627CDE">
        <w:rPr>
          <w:rFonts w:asciiTheme="minorHAnsi" w:eastAsia="Times New Roman" w:hAnsiTheme="minorHAnsi" w:cstheme="minorHAnsi"/>
          <w:color w:val="000000"/>
        </w:rPr>
        <w:t xml:space="preserve"> następujące w</w:t>
      </w:r>
      <w:r w:rsidR="00DB685C">
        <w:rPr>
          <w:rFonts w:asciiTheme="minorHAnsi" w:eastAsia="Times New Roman" w:hAnsiTheme="minorHAnsi" w:cstheme="minorHAnsi"/>
          <w:color w:val="000000"/>
        </w:rPr>
        <w:t>skaźniki</w:t>
      </w:r>
      <w:r w:rsidR="00033E4D">
        <w:rPr>
          <w:rFonts w:asciiTheme="minorHAnsi" w:eastAsia="Times New Roman" w:hAnsiTheme="minorHAnsi" w:cstheme="minorHAnsi"/>
          <w:color w:val="000000"/>
        </w:rPr>
        <w:t>:</w:t>
      </w:r>
    </w:p>
    <w:p w14:paraId="438BB272" w14:textId="6AB1AB9A" w:rsidR="009B55FE" w:rsidRPr="00627CDE" w:rsidRDefault="009B55FE" w:rsidP="00566AE2">
      <w:pPr>
        <w:widowControl w:val="0"/>
        <w:numPr>
          <w:ilvl w:val="0"/>
          <w:numId w:val="38"/>
        </w:numP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powinna realizować wskaźnik produktu: </w:t>
      </w:r>
      <w:r w:rsidR="00130D49">
        <w:rPr>
          <w:rFonts w:asciiTheme="minorHAnsi" w:eastAsia="Times New Roman" w:hAnsiTheme="minorHAnsi" w:cstheme="minorHAnsi"/>
          <w:color w:val="000000"/>
        </w:rPr>
        <w:t>L</w:t>
      </w:r>
      <w:r w:rsidR="006016DA">
        <w:rPr>
          <w:rFonts w:asciiTheme="minorHAnsi" w:eastAsia="Times New Roman" w:hAnsiTheme="minorHAnsi" w:cstheme="minorHAnsi"/>
          <w:color w:val="000000"/>
        </w:rPr>
        <w:t>iczba</w:t>
      </w:r>
      <w:r w:rsidR="00130D49">
        <w:rPr>
          <w:rFonts w:asciiTheme="minorHAnsi" w:eastAsia="Times New Roman" w:hAnsiTheme="minorHAnsi" w:cstheme="minorHAnsi"/>
          <w:color w:val="000000"/>
        </w:rPr>
        <w:t xml:space="preserve"> operacji polegających na</w:t>
      </w:r>
      <w:r w:rsidR="009016E6">
        <w:rPr>
          <w:rFonts w:asciiTheme="minorHAnsi" w:eastAsia="Times New Roman" w:hAnsiTheme="minorHAnsi" w:cstheme="minorHAnsi"/>
          <w:color w:val="000000"/>
        </w:rPr>
        <w:t xml:space="preserve"> </w:t>
      </w:r>
      <w:r w:rsidR="00042A4B">
        <w:rPr>
          <w:rFonts w:asciiTheme="minorHAnsi" w:eastAsia="Times New Roman" w:hAnsiTheme="minorHAnsi" w:cstheme="minorHAnsi"/>
          <w:color w:val="000000"/>
        </w:rPr>
        <w:t>utworzeniu nowego</w:t>
      </w:r>
      <w:r w:rsidR="009016E6">
        <w:rPr>
          <w:rFonts w:asciiTheme="minorHAnsi" w:eastAsia="Times New Roman" w:hAnsiTheme="minorHAnsi" w:cstheme="minorHAnsi"/>
          <w:color w:val="000000"/>
        </w:rPr>
        <w:t xml:space="preserve"> przedsiębiorstwa w tym wykorzystującego</w:t>
      </w:r>
      <w:r w:rsidR="001F1B99">
        <w:rPr>
          <w:rFonts w:asciiTheme="minorHAnsi" w:eastAsia="Times New Roman" w:hAnsiTheme="minorHAnsi" w:cstheme="minorHAnsi"/>
          <w:color w:val="000000"/>
        </w:rPr>
        <w:t xml:space="preserve"> atuty przyrodnicze </w:t>
      </w:r>
      <w:r w:rsidR="00F940B8">
        <w:rPr>
          <w:rFonts w:asciiTheme="minorHAnsi" w:eastAsia="Times New Roman" w:hAnsiTheme="minorHAnsi" w:cstheme="minorHAnsi"/>
          <w:color w:val="000000"/>
        </w:rPr>
        <w:br/>
      </w:r>
      <w:r w:rsidR="001F1B99">
        <w:rPr>
          <w:rFonts w:asciiTheme="minorHAnsi" w:eastAsia="Times New Roman" w:hAnsiTheme="minorHAnsi" w:cstheme="minorHAnsi"/>
          <w:color w:val="000000"/>
        </w:rPr>
        <w:lastRenderedPageBreak/>
        <w:t xml:space="preserve">i kulturowe </w:t>
      </w:r>
      <w:r w:rsidR="005077AF">
        <w:rPr>
          <w:rFonts w:asciiTheme="minorHAnsi" w:eastAsia="Times New Roman" w:hAnsiTheme="minorHAnsi" w:cstheme="minorHAnsi"/>
          <w:color w:val="000000"/>
        </w:rPr>
        <w:t xml:space="preserve">obszaru </w:t>
      </w:r>
      <w:r w:rsidR="00330CF3">
        <w:rPr>
          <w:rFonts w:asciiTheme="minorHAnsi" w:eastAsia="Times New Roman" w:hAnsiTheme="minorHAnsi" w:cstheme="minorHAnsi"/>
          <w:color w:val="000000"/>
        </w:rPr>
        <w:t>i/</w:t>
      </w:r>
      <w:r w:rsidR="001F1B99">
        <w:rPr>
          <w:rFonts w:asciiTheme="minorHAnsi" w:eastAsia="Times New Roman" w:hAnsiTheme="minorHAnsi" w:cstheme="minorHAnsi"/>
          <w:color w:val="000000"/>
        </w:rPr>
        <w:t>lub</w:t>
      </w:r>
      <w:r w:rsidR="00330CF3">
        <w:rPr>
          <w:rFonts w:asciiTheme="minorHAnsi" w:eastAsia="Times New Roman" w:hAnsiTheme="minorHAnsi" w:cstheme="minorHAnsi"/>
          <w:color w:val="000000"/>
        </w:rPr>
        <w:t xml:space="preserve"> Liczba operacji dot. promocji przedsiębiorczości wykorzystując</w:t>
      </w:r>
      <w:r w:rsidR="00EC52CB">
        <w:rPr>
          <w:rFonts w:asciiTheme="minorHAnsi" w:eastAsia="Times New Roman" w:hAnsiTheme="minorHAnsi" w:cstheme="minorHAnsi"/>
          <w:color w:val="000000"/>
        </w:rPr>
        <w:t>ej atuty obszaru, w tym promującej produkty i usługi lokalne</w:t>
      </w:r>
      <w:r w:rsidR="00656A1D">
        <w:rPr>
          <w:rFonts w:asciiTheme="minorHAnsi" w:eastAsia="Times New Roman" w:hAnsiTheme="minorHAnsi" w:cstheme="minorHAnsi"/>
          <w:color w:val="000000"/>
        </w:rPr>
        <w:t>;</w:t>
      </w:r>
      <w:r w:rsidR="001F1B99">
        <w:rPr>
          <w:rFonts w:asciiTheme="minorHAnsi" w:eastAsia="Times New Roman" w:hAnsiTheme="minorHAnsi" w:cstheme="minorHAnsi"/>
          <w:color w:val="000000"/>
        </w:rPr>
        <w:t xml:space="preserve"> </w:t>
      </w:r>
    </w:p>
    <w:p w14:paraId="438BB273" w14:textId="636E4560" w:rsidR="009B55FE" w:rsidRPr="00627CDE" w:rsidRDefault="009B55FE" w:rsidP="00566AE2">
      <w:pPr>
        <w:widowControl w:val="0"/>
        <w:numPr>
          <w:ilvl w:val="0"/>
          <w:numId w:val="38"/>
        </w:numP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w:t>
      </w:r>
      <w:r w:rsidR="00656A1D">
        <w:rPr>
          <w:rFonts w:asciiTheme="minorHAnsi" w:eastAsia="Times New Roman" w:hAnsiTheme="minorHAnsi" w:cstheme="minorHAnsi"/>
          <w:color w:val="000000"/>
        </w:rPr>
        <w:t>37</w:t>
      </w:r>
      <w:r w:rsidRPr="00627CDE">
        <w:rPr>
          <w:rFonts w:asciiTheme="minorHAnsi" w:hAnsiTheme="minorHAnsi" w:cstheme="minorHAnsi"/>
        </w:rPr>
        <w:t xml:space="preserve"> </w:t>
      </w:r>
      <w:r w:rsidR="002D1A61">
        <w:rPr>
          <w:rFonts w:asciiTheme="minorHAnsi" w:eastAsia="Times New Roman" w:hAnsiTheme="minorHAnsi" w:cstheme="minorHAnsi"/>
          <w:color w:val="000000"/>
        </w:rPr>
        <w:t>Nowe miejsca pracy objęte wsparciem w ramach</w:t>
      </w:r>
      <w:r w:rsidR="008061B4">
        <w:rPr>
          <w:rFonts w:asciiTheme="minorHAnsi" w:eastAsia="Times New Roman" w:hAnsiTheme="minorHAnsi" w:cstheme="minorHAnsi"/>
          <w:color w:val="000000"/>
        </w:rPr>
        <w:t xml:space="preserve"> projektów</w:t>
      </w:r>
      <w:r w:rsidR="002D1A61">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WPR</w:t>
      </w:r>
      <w:r w:rsidR="008061B4">
        <w:rPr>
          <w:rFonts w:asciiTheme="minorHAnsi" w:eastAsia="Times New Roman" w:hAnsiTheme="minorHAnsi" w:cstheme="minorHAnsi"/>
          <w:color w:val="000000"/>
        </w:rPr>
        <w:t xml:space="preserve"> (PS WPR)</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rsidP="00B85854">
      <w:pPr>
        <w:widowControl w:val="0"/>
        <w:spacing w:after="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rsidP="008F3CD2">
      <w:pPr>
        <w:pStyle w:val="Nagwek1"/>
        <w:spacing w:before="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5D20D220" w:rsidR="006213DD" w:rsidRDefault="00E4083C" w:rsidP="008F3CD2">
      <w:pPr>
        <w:widowControl w:val="0"/>
        <w:numPr>
          <w:ilvl w:val="3"/>
          <w:numId w:val="37"/>
        </w:numPr>
        <w:spacing w:after="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8F3CD2">
      <w:pPr>
        <w:widowControl w:val="0"/>
        <w:spacing w:after="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8F3CD2">
      <w:pPr>
        <w:widowControl w:val="0"/>
        <w:spacing w:after="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podmioty, w których osoby, o których mowa w </w:t>
      </w:r>
      <w:proofErr w:type="spellStart"/>
      <w:r>
        <w:rPr>
          <w:rFonts w:asciiTheme="minorHAnsi" w:eastAsia="Times New Roman" w:hAnsiTheme="minorHAnsi" w:cstheme="minorHAnsi"/>
          <w:color w:val="000000"/>
        </w:rPr>
        <w:t>tiret</w:t>
      </w:r>
      <w:proofErr w:type="spellEnd"/>
      <w:r>
        <w:rPr>
          <w:rFonts w:asciiTheme="minorHAnsi" w:eastAsia="Times New Roman" w:hAnsiTheme="minorHAnsi" w:cstheme="minorHAnsi"/>
          <w:color w:val="000000"/>
        </w:rPr>
        <w:t xml:space="preserve">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8F3CD2">
      <w:pPr>
        <w:widowControl w:val="0"/>
        <w:spacing w:after="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8F3CD2">
      <w:pPr>
        <w:widowControl w:val="0"/>
        <w:spacing w:after="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6D618434" w:rsidR="006213DD" w:rsidRPr="00627CDE" w:rsidRDefault="00E4083C" w:rsidP="008F3CD2">
      <w:pPr>
        <w:widowControl w:val="0"/>
        <w:numPr>
          <w:ilvl w:val="3"/>
          <w:numId w:val="37"/>
        </w:numP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t xml:space="preserve">minimum </w:t>
      </w:r>
      <w:r w:rsidR="006C2B30" w:rsidRPr="006C2B30">
        <w:rPr>
          <w:rFonts w:asciiTheme="minorHAnsi" w:eastAsia="Times New Roman" w:hAnsiTheme="minorHAnsi" w:cstheme="minorHAnsi"/>
        </w:rPr>
        <w:t>2</w:t>
      </w:r>
      <w:r w:rsidR="002D4819">
        <w:rPr>
          <w:rFonts w:asciiTheme="minorHAnsi" w:eastAsia="Times New Roman" w:hAnsiTheme="minorHAnsi" w:cstheme="minorHAnsi"/>
        </w:rPr>
        <w:t>4</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8" w14:textId="77777777" w:rsidR="006213DD" w:rsidRPr="00627CDE" w:rsidRDefault="00E4083C" w:rsidP="008F3CD2">
      <w:pPr>
        <w:widowControl w:val="0"/>
        <w:numPr>
          <w:ilvl w:val="3"/>
          <w:numId w:val="37"/>
        </w:numP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p>
    <w:p w14:paraId="438BB27F" w14:textId="77777777" w:rsidR="006213DD" w:rsidRPr="00627CDE" w:rsidRDefault="006213DD" w:rsidP="008F3CD2">
      <w:pPr>
        <w:widowControl w:val="0"/>
        <w:spacing w:after="0" w:line="276" w:lineRule="auto"/>
        <w:ind w:left="425"/>
        <w:jc w:val="both"/>
        <w:rPr>
          <w:rFonts w:asciiTheme="minorHAnsi" w:eastAsia="Times New Roman" w:hAnsiTheme="minorHAnsi" w:cstheme="minorHAnsi"/>
        </w:rPr>
      </w:pPr>
    </w:p>
    <w:p w14:paraId="438BB280" w14:textId="77777777" w:rsidR="006213DD" w:rsidRPr="00627CDE" w:rsidRDefault="00E4083C" w:rsidP="008F3CD2">
      <w:pPr>
        <w:keepNext/>
        <w:keepLines/>
        <w:spacing w:after="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xml:space="preserve">§ 8. Opis procedury przyznania pomocy, w tym wskazanie i opis etapów postępowania z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przez LGD oraz SW, a także czynności jakie muszą zostać dokonane przed przyznaniem pomocy oraz termin ich dokonania</w:t>
      </w:r>
    </w:p>
    <w:p w14:paraId="438BB281" w14:textId="77777777" w:rsidR="006213DD" w:rsidRPr="00627CDE" w:rsidRDefault="00E4083C" w:rsidP="008F3CD2">
      <w:pPr>
        <w:widowControl w:val="0"/>
        <w:spacing w:after="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rsidP="008F3CD2">
      <w:pPr>
        <w:keepNext/>
        <w:keepLines/>
        <w:widowControl w:val="0"/>
        <w:numPr>
          <w:ilvl w:val="0"/>
          <w:numId w:val="18"/>
        </w:numPr>
        <w:pBdr>
          <w:top w:val="nil"/>
          <w:left w:val="nil"/>
          <w:bottom w:val="nil"/>
          <w:right w:val="nil"/>
          <w:between w:val="nil"/>
        </w:pBdr>
        <w:spacing w:after="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rsidP="008F3CD2">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terminie określonym w § 9 ust. 1, w sposób i w formie wskazanych w § 10.</w:t>
      </w:r>
    </w:p>
    <w:p w14:paraId="438BB284" w14:textId="7849E80D" w:rsidR="006213DD" w:rsidRPr="00627CDE" w:rsidRDefault="00E4083C" w:rsidP="008F3CD2">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w:t>
      </w:r>
      <w:r w:rsidR="00D61ACB">
        <w:rPr>
          <w:rFonts w:asciiTheme="minorHAnsi" w:eastAsia="Times New Roman" w:hAnsiTheme="minorHAnsi" w:cstheme="minorHAnsi"/>
          <w:color w:val="000000"/>
        </w:rPr>
        <w:t xml:space="preserve"> </w:t>
      </w:r>
      <w:proofErr w:type="spellStart"/>
      <w:r w:rsidR="00D61ACB">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LGD kolejno:</w:t>
      </w:r>
    </w:p>
    <w:p w14:paraId="438BB285"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formalnej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polegającej na weryfikacji ich kompletności, tj. sprawdzeniu czy każdy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wszystkie wymagane załączniki oraz czy został wypełniony we wszystkich wymaganych polach,</w:t>
      </w:r>
    </w:p>
    <w:p w14:paraId="438BB286"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warunków przyznania pomocy, które wskazano w Regulaminie,</w:t>
      </w:r>
    </w:p>
    <w:p w14:paraId="438BB287"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ustala przysługującą danemu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kwotę pomocy;</w:t>
      </w:r>
    </w:p>
    <w:p w14:paraId="438BB28A" w14:textId="77777777" w:rsidR="006213DD" w:rsidRPr="00627CDE" w:rsidRDefault="00E4083C" w:rsidP="008F3CD2">
      <w:pPr>
        <w:widowControl w:val="0"/>
        <w:numPr>
          <w:ilvl w:val="0"/>
          <w:numId w:val="3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rsidP="008F3CD2">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rsidP="008F3CD2">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rsidP="008F3CD2">
      <w:pPr>
        <w:widowControl w:val="0"/>
        <w:numPr>
          <w:ilvl w:val="0"/>
          <w:numId w:val="23"/>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rsidP="008F3CD2">
      <w:pPr>
        <w:widowControl w:val="0"/>
        <w:numPr>
          <w:ilvl w:val="0"/>
          <w:numId w:val="24"/>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do SW operacja mieści się w limicie środków, o którym mowa w § 4 , </w:t>
      </w:r>
    </w:p>
    <w:p w14:paraId="438BB28F" w14:textId="77777777" w:rsidR="006213DD" w:rsidRPr="00627CDE" w:rsidRDefault="00E4083C" w:rsidP="008F3CD2">
      <w:pPr>
        <w:widowControl w:val="0"/>
        <w:numPr>
          <w:ilvl w:val="0"/>
          <w:numId w:val="24"/>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250B0B04" w:rsidR="006213DD" w:rsidRPr="00627CDE" w:rsidRDefault="00E4083C" w:rsidP="008F3CD2">
      <w:pPr>
        <w:widowControl w:val="0"/>
        <w:numPr>
          <w:ilvl w:val="0"/>
          <w:numId w:val="23"/>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zamieszcza na swojej stronie internetowej listę operacji spełniających warunki przyznania pomocy oraz listę operacji wybranych, ze wskazaniem, które z operacji mieszczą się </w:t>
      </w:r>
      <w:r w:rsidR="00F940B8">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limicie środków, o którym mowa w § 4.</w:t>
      </w:r>
    </w:p>
    <w:p w14:paraId="438BB291" w14:textId="77777777" w:rsidR="006213DD" w:rsidRPr="00627CDE" w:rsidRDefault="00E4083C" w:rsidP="008F3CD2">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3255DDFF" w:rsidR="006213DD" w:rsidRPr="00627CDE" w:rsidRDefault="00E4083C" w:rsidP="00084CFA">
      <w:pPr>
        <w:widowControl w:val="0"/>
        <w:numPr>
          <w:ilvl w:val="0"/>
          <w:numId w:val="2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ust.1.</w:t>
      </w:r>
    </w:p>
    <w:p w14:paraId="438BB293" w14:textId="0A88C742" w:rsidR="006213DD" w:rsidRDefault="00E4083C" w:rsidP="008F3CD2">
      <w:pPr>
        <w:widowControl w:val="0"/>
        <w:numPr>
          <w:ilvl w:val="0"/>
          <w:numId w:val="2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ipercze"/>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C78DC97" w14:textId="77777777" w:rsidR="00854BC8" w:rsidRPr="00627CDE" w:rsidRDefault="00854BC8" w:rsidP="008F3CD2">
      <w:pPr>
        <w:widowControl w:val="0"/>
        <w:pBdr>
          <w:top w:val="nil"/>
          <w:left w:val="nil"/>
          <w:bottom w:val="nil"/>
          <w:right w:val="nil"/>
          <w:between w:val="nil"/>
        </w:pBdr>
        <w:spacing w:after="0" w:line="276" w:lineRule="auto"/>
        <w:ind w:left="426"/>
        <w:jc w:val="both"/>
        <w:rPr>
          <w:rFonts w:asciiTheme="minorHAnsi" w:eastAsia="Times New Roman" w:hAnsiTheme="minorHAnsi" w:cstheme="minorHAnsi"/>
          <w:color w:val="000000"/>
        </w:rPr>
      </w:pPr>
    </w:p>
    <w:p w14:paraId="438BB294" w14:textId="77777777" w:rsidR="006213DD" w:rsidRPr="00627CDE" w:rsidRDefault="00E4083C" w:rsidP="008F3CD2">
      <w:pPr>
        <w:keepNext/>
        <w:keepLines/>
        <w:widowControl w:val="0"/>
        <w:numPr>
          <w:ilvl w:val="0"/>
          <w:numId w:val="18"/>
        </w:numPr>
        <w:pBdr>
          <w:top w:val="nil"/>
          <w:left w:val="nil"/>
          <w:bottom w:val="nil"/>
          <w:right w:val="nil"/>
          <w:between w:val="nil"/>
        </w:pBdr>
        <w:spacing w:after="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 otrzymaniu dokumentów potwierdzających dokonanie wyboru operacji oraz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obejmujących operacje wybrane przez LGD, SW przeprowadza postępowanie w sprawie o przyznanie pomocy, tj. dokonuje:</w:t>
      </w:r>
    </w:p>
    <w:p w14:paraId="438BB296" w14:textId="77777777" w:rsidR="006213DD" w:rsidRPr="00627CDE" w:rsidRDefault="00E4083C" w:rsidP="008F3CD2">
      <w:pPr>
        <w:widowControl w:val="0"/>
        <w:numPr>
          <w:ilvl w:val="0"/>
          <w:numId w:val="2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rsidP="008F3CD2">
      <w:pPr>
        <w:widowControl w:val="0"/>
        <w:numPr>
          <w:ilvl w:val="0"/>
          <w:numId w:val="2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ostatecznej oceny merytorycznej danego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spełniania warunków przyznania pomocy,</w:t>
      </w:r>
    </w:p>
    <w:p w14:paraId="438BB298" w14:textId="77777777" w:rsidR="006213DD" w:rsidRPr="00627CDE" w:rsidRDefault="00E4083C" w:rsidP="008F3CD2">
      <w:pPr>
        <w:widowControl w:val="0"/>
        <w:numPr>
          <w:ilvl w:val="0"/>
          <w:numId w:val="2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kwoty pomocy ustalonej przez LGD dla danej operacji, a jeśli ostateczna ocena merytoryczna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tego wymaga – dokonuje ostatecznego ustalenia kwoty pomocy,</w:t>
      </w:r>
    </w:p>
    <w:p w14:paraId="438BB299" w14:textId="77777777" w:rsidR="006213DD" w:rsidRPr="00627CDE" w:rsidRDefault="00E4083C" w:rsidP="008F3CD2">
      <w:pPr>
        <w:widowControl w:val="0"/>
        <w:numPr>
          <w:ilvl w:val="0"/>
          <w:numId w:val="2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rsidP="008F3CD2">
      <w:pPr>
        <w:widowControl w:val="0"/>
        <w:numPr>
          <w:ilvl w:val="0"/>
          <w:numId w:val="2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bezpośrednio przed przesłaniem danemu wnioskodawcy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czy występują przesłanki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wynikające z art. 93 ust. 2 i 3 ustawy PS WPR.</w:t>
      </w:r>
    </w:p>
    <w:p w14:paraId="438BB29B"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rsidP="008F3CD2">
      <w:pPr>
        <w:widowControl w:val="0"/>
        <w:numPr>
          <w:ilvl w:val="0"/>
          <w:numId w:val="25"/>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E" w14:textId="77777777" w:rsidR="006213DD" w:rsidRPr="00627CDE" w:rsidRDefault="00E4083C" w:rsidP="008F3CD2">
      <w:pPr>
        <w:widowControl w:val="0"/>
        <w:numPr>
          <w:ilvl w:val="0"/>
          <w:numId w:val="25"/>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informację o odmowie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 podaniem przyczyn odmowy – w przypadku gdy pomimo pozytywnego rozpatrzenia wniosku stwierdzono, że zachodzi co najmniej jedna </w:t>
      </w:r>
      <w:r w:rsidRPr="00627CDE">
        <w:rPr>
          <w:rFonts w:asciiTheme="minorHAnsi" w:eastAsia="Times New Roman" w:hAnsiTheme="minorHAnsi" w:cstheme="minorHAnsi"/>
          <w:color w:val="000000"/>
        </w:rPr>
        <w:lastRenderedPageBreak/>
        <w:t xml:space="preserve">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F" w14:textId="77777777" w:rsidR="006213DD" w:rsidRPr="00627CDE" w:rsidRDefault="00E4083C" w:rsidP="008F3CD2">
      <w:pPr>
        <w:widowControl w:val="0"/>
        <w:numPr>
          <w:ilvl w:val="0"/>
          <w:numId w:val="25"/>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rsidP="008F3CD2">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rsidP="008F3CD2">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rsidP="008F3CD2">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rsidP="008F3CD2">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rsidP="008F3CD2">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rsidP="008F3CD2">
      <w:pPr>
        <w:widowControl w:val="0"/>
        <w:numPr>
          <w:ilvl w:val="1"/>
          <w:numId w:val="15"/>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odmawia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gdy:</w:t>
      </w:r>
    </w:p>
    <w:p w14:paraId="438BB2A8" w14:textId="77777777" w:rsidR="00FB356A" w:rsidRPr="00FB356A" w:rsidRDefault="00FB356A" w:rsidP="008F3CD2">
      <w:pPr>
        <w:widowControl w:val="0"/>
        <w:numPr>
          <w:ilvl w:val="0"/>
          <w:numId w:val="10"/>
        </w:numPr>
        <w:pBdr>
          <w:top w:val="nil"/>
          <w:left w:val="nil"/>
          <w:bottom w:val="nil"/>
          <w:right w:val="nil"/>
          <w:between w:val="nil"/>
        </w:pBdr>
        <w:spacing w:after="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 xml:space="preserve">wnioskodawca nie dokonał czynności wynikających z regulaminu naboru wniosków, które powinny zostać dokonane przed zawarciem </w:t>
      </w:r>
      <w:proofErr w:type="spellStart"/>
      <w:r w:rsidRPr="00BC65DF">
        <w:rPr>
          <w:rFonts w:asciiTheme="minorHAnsi" w:eastAsia="Times New Roman" w:hAnsiTheme="minorHAnsi" w:cstheme="minorHAnsi"/>
          <w:color w:val="000000"/>
        </w:rPr>
        <w:t>UoPP</w:t>
      </w:r>
      <w:proofErr w:type="spellEnd"/>
      <w:r w:rsidRPr="00BC65DF">
        <w:rPr>
          <w:rFonts w:asciiTheme="minorHAnsi" w:eastAsia="Times New Roman" w:hAnsiTheme="minorHAnsi" w:cstheme="minorHAnsi"/>
          <w:color w:val="000000"/>
        </w:rPr>
        <w:t>, o których mowa w §11 ust. 7 pkt. 4,</w:t>
      </w:r>
    </w:p>
    <w:p w14:paraId="438BB2A9" w14:textId="77777777" w:rsidR="006213DD" w:rsidRPr="00627CDE" w:rsidRDefault="00E4083C" w:rsidP="008F3CD2">
      <w:pPr>
        <w:widowControl w:val="0"/>
        <w:numPr>
          <w:ilvl w:val="0"/>
          <w:numId w:val="10"/>
        </w:numPr>
        <w:pBdr>
          <w:top w:val="nil"/>
          <w:left w:val="nil"/>
          <w:bottom w:val="nil"/>
          <w:right w:val="nil"/>
          <w:between w:val="nil"/>
        </w:pBdr>
        <w:spacing w:after="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rsidP="008F3CD2">
      <w:pPr>
        <w:widowControl w:val="0"/>
        <w:numPr>
          <w:ilvl w:val="0"/>
          <w:numId w:val="10"/>
        </w:numPr>
        <w:pBdr>
          <w:top w:val="nil"/>
          <w:left w:val="nil"/>
          <w:bottom w:val="nil"/>
          <w:right w:val="nil"/>
          <w:between w:val="nil"/>
        </w:pBdr>
        <w:spacing w:after="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doszło do unieważnienia naboru wniosków (z wyjątkiem unieważnienia naboru z powodu niewpłynięcia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AB" w14:textId="77777777" w:rsidR="006213DD" w:rsidRPr="00627CDE" w:rsidRDefault="00E4083C" w:rsidP="008F3CD2">
      <w:pPr>
        <w:widowControl w:val="0"/>
        <w:numPr>
          <w:ilvl w:val="1"/>
          <w:numId w:val="15"/>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może odmówić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2F1EE1EC"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3 miesięcy od udostępnienia mu dokumentów przez LGD zgodnie z tytułem I ust. 5 niniejszego paragrafu. </w:t>
      </w:r>
      <w:r w:rsidR="00975052">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przypadku nierozpatrzenia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tym terminie, zawiadamia się o tym wnioskodawcę, podając przyczyny niedotrzymania terminu i wyznaczając nowy termin załatwienia sprawy, nie dłuższy niż miesiąc.</w:t>
      </w:r>
    </w:p>
    <w:p w14:paraId="438BB2AD"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dokonywane zgodnie z następującymi regułami:</w:t>
      </w:r>
    </w:p>
    <w:p w14:paraId="438BB2AF" w14:textId="77777777" w:rsidR="006213DD" w:rsidRPr="00627CDE" w:rsidRDefault="00E4083C" w:rsidP="008F3CD2">
      <w:pPr>
        <w:widowControl w:val="0"/>
        <w:numPr>
          <w:ilvl w:val="1"/>
          <w:numId w:val="17"/>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przekazuje wnioskodawcy za pomocą PUE pismo zawierające oświadczenie woli zawarcia przez Samorząd Województwa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tą umową oraz wezwaniem wnioskodawcy do jej zawarcia;</w:t>
      </w:r>
    </w:p>
    <w:p w14:paraId="438BB2B0" w14:textId="77777777" w:rsidR="006213DD" w:rsidRPr="00627CDE" w:rsidRDefault="00E4083C" w:rsidP="008F3CD2">
      <w:pPr>
        <w:widowControl w:val="0"/>
        <w:numPr>
          <w:ilvl w:val="1"/>
          <w:numId w:val="17"/>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składa oświadczenie woli jej zawarcia przez ponowne uwierzytelnienie w PUE nie później niż przed upływem 14 dni od dnia otrzymania pisma, o którym mowa w pkt 1; dniem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data złożenia przez wnioskodawcę oświadczenia woli jej zawarcia.</w:t>
      </w:r>
    </w:p>
    <w:p w14:paraId="438BB2B1"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rsidP="008F3CD2">
      <w:pPr>
        <w:widowControl w:val="0"/>
        <w:numPr>
          <w:ilvl w:val="0"/>
          <w:numId w:val="16"/>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w:t>
      </w:r>
    </w:p>
    <w:p w14:paraId="438BB2B3" w14:textId="77777777" w:rsidR="00FB356A" w:rsidRPr="00FB356A" w:rsidRDefault="00FB356A" w:rsidP="008F3CD2">
      <w:pPr>
        <w:pStyle w:val="Akapitzlist"/>
        <w:numPr>
          <w:ilvl w:val="0"/>
          <w:numId w:val="16"/>
        </w:numPr>
        <w:spacing w:after="0"/>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8F3CD2">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rsidP="008F3CD2">
      <w:pPr>
        <w:keepNext/>
        <w:keepLines/>
        <w:spacing w:after="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xml:space="preserve">§ 9. Termin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w ramach niniejszego naboru wniosków</w:t>
      </w:r>
    </w:p>
    <w:p w14:paraId="438BB2B6" w14:textId="301A34F1" w:rsidR="006213DD" w:rsidRPr="00627CDE" w:rsidRDefault="00E4083C" w:rsidP="008F3CD2">
      <w:pPr>
        <w:widowControl w:val="0"/>
        <w:numPr>
          <w:ilvl w:val="0"/>
          <w:numId w:val="3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rozpoczyna się </w:t>
      </w:r>
      <w:r w:rsidR="006F31AB">
        <w:rPr>
          <w:rFonts w:asciiTheme="minorHAnsi" w:eastAsia="Times New Roman" w:hAnsiTheme="minorHAnsi" w:cstheme="minorHAnsi"/>
          <w:b/>
          <w:color w:val="000000"/>
        </w:rPr>
        <w:t>16</w:t>
      </w:r>
      <w:r w:rsidR="001539B9" w:rsidRPr="00627CDE">
        <w:rPr>
          <w:rFonts w:asciiTheme="minorHAnsi" w:eastAsia="Times New Roman" w:hAnsiTheme="minorHAnsi" w:cstheme="minorHAnsi"/>
          <w:b/>
          <w:color w:val="000000"/>
        </w:rPr>
        <w:t xml:space="preserve"> </w:t>
      </w:r>
      <w:r w:rsidR="001739C9">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i kończy się </w:t>
      </w:r>
      <w:r w:rsidR="006F31AB">
        <w:rPr>
          <w:rFonts w:asciiTheme="minorHAnsi" w:eastAsia="Times New Roman" w:hAnsiTheme="minorHAnsi" w:cstheme="minorHAnsi"/>
          <w:b/>
          <w:color w:val="000000"/>
        </w:rPr>
        <w:t>30</w:t>
      </w:r>
      <w:r w:rsidR="00B4730A" w:rsidRPr="00627CDE">
        <w:rPr>
          <w:rFonts w:asciiTheme="minorHAnsi" w:eastAsia="Times New Roman" w:hAnsiTheme="minorHAnsi" w:cstheme="minorHAnsi"/>
          <w:b/>
          <w:color w:val="000000"/>
        </w:rPr>
        <w:t xml:space="preserve"> </w:t>
      </w:r>
      <w:r w:rsidR="008C061B">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p>
    <w:p w14:paraId="438BB2B7" w14:textId="77777777" w:rsidR="006213DD" w:rsidRPr="00627CDE" w:rsidRDefault="00E4083C" w:rsidP="008F3CD2">
      <w:pPr>
        <w:widowControl w:val="0"/>
        <w:numPr>
          <w:ilvl w:val="0"/>
          <w:numId w:val="36"/>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rsidP="008F3CD2">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rsidP="008F3CD2">
      <w:pPr>
        <w:keepNext/>
        <w:keepLines/>
        <w:spacing w:after="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xml:space="preserve">§ 10. Sposób i forma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i </w:t>
      </w:r>
      <w:proofErr w:type="spellStart"/>
      <w:r w:rsidRPr="00627CDE">
        <w:rPr>
          <w:rFonts w:asciiTheme="minorHAnsi" w:eastAsia="Times New Roman" w:hAnsiTheme="minorHAnsi" w:cstheme="minorHAnsi"/>
          <w:b/>
          <w:color w:val="2F5496"/>
          <w:sz w:val="28"/>
          <w:szCs w:val="28"/>
        </w:rPr>
        <w:t>WoP</w:t>
      </w:r>
      <w:proofErr w:type="spellEnd"/>
      <w:r w:rsidRPr="00627CDE">
        <w:rPr>
          <w:rFonts w:asciiTheme="minorHAnsi" w:eastAsia="Times New Roman" w:hAnsiTheme="minorHAnsi" w:cstheme="minorHAnsi"/>
          <w:b/>
          <w:color w:val="2F5496"/>
          <w:sz w:val="28"/>
          <w:szCs w:val="28"/>
        </w:rPr>
        <w:t xml:space="preserve"> oraz informacja o dokumentach niezbędnych do przyznania i wypłaty pomocy</w:t>
      </w:r>
    </w:p>
    <w:p w14:paraId="438BB2BA" w14:textId="652A22E2" w:rsidR="006213DD" w:rsidRPr="00627CDE" w:rsidRDefault="00E4083C" w:rsidP="008F3CD2">
      <w:pPr>
        <w:widowControl w:val="0"/>
        <w:numPr>
          <w:ilvl w:val="0"/>
          <w:numId w:val="27"/>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inny sposób operacja nie zostanie wybrana przez LGD do realizacji. Warunkiem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za pomocą PUE jest posiadanie przez wnioskodawcę numeru EP.</w:t>
      </w:r>
    </w:p>
    <w:p w14:paraId="438BB2BB" w14:textId="77777777" w:rsidR="006213DD" w:rsidRPr="00627CDE" w:rsidRDefault="00E4083C" w:rsidP="008F3CD2">
      <w:pPr>
        <w:widowControl w:val="0"/>
        <w:numPr>
          <w:ilvl w:val="0"/>
          <w:numId w:val="27"/>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wraz z załącznikami, które potwierdzą spełnienie warunków przyznania pomocy.</w:t>
      </w:r>
    </w:p>
    <w:p w14:paraId="438BB2BC" w14:textId="1C8925B9" w:rsidR="006213DD" w:rsidRPr="00627CDE" w:rsidRDefault="00E4083C" w:rsidP="008F3CD2">
      <w:pPr>
        <w:widowControl w:val="0"/>
        <w:numPr>
          <w:ilvl w:val="0"/>
          <w:numId w:val="27"/>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załączników do tego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odpowiedzialność ponosi wnioskodawca. Powyższe stosuje się także do składania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w:t>
      </w:r>
    </w:p>
    <w:p w14:paraId="438BB2BD" w14:textId="77777777" w:rsidR="006213DD" w:rsidRPr="00627CDE" w:rsidRDefault="00E4083C" w:rsidP="008F3CD2">
      <w:pPr>
        <w:widowControl w:val="0"/>
        <w:numPr>
          <w:ilvl w:val="0"/>
          <w:numId w:val="27"/>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dowolnym momencie wycofać złożony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przypadku wycofania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wnioskodawca może złożyć ponownie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trwającego naboru wniosków. O skutecznym wycofaniu wniosku odpowiednio LGD albo SW informują wnioskodawcę.</w:t>
      </w:r>
    </w:p>
    <w:p w14:paraId="438BB2BE" w14:textId="5478FA14" w:rsidR="006213DD" w:rsidRPr="00627CDE" w:rsidRDefault="00E4083C" w:rsidP="008F3CD2">
      <w:pPr>
        <w:widowControl w:val="0"/>
        <w:numPr>
          <w:ilvl w:val="0"/>
          <w:numId w:val="27"/>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Wykaz dokumentów niezbędnych do przyznania pomocy, które powinny zostać dołączone </w:t>
      </w:r>
      <w:r w:rsidRPr="00627CDE">
        <w:rPr>
          <w:rFonts w:asciiTheme="minorHAnsi" w:eastAsia="Times New Roman" w:hAnsiTheme="minorHAnsi" w:cstheme="minorHAnsi"/>
          <w:color w:val="000000"/>
        </w:rPr>
        <w:lastRenderedPageBreak/>
        <w:t>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stanowi załącznik do Regulaminu. Lista dokumentów jest zależna od formularza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a także od kryteriów oceny operacji przyjętych przez LGD, które będą obowiązywać w ramach naboru wniosków. Wykaz dokumentów niezbędnych do wypłaty pomocy określa z kolei wzór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postanowienia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w:t>
      </w:r>
    </w:p>
    <w:p w14:paraId="70310ED0" w14:textId="62FE1F00" w:rsidR="00DB5DB6" w:rsidRPr="00556AC8" w:rsidRDefault="00E4083C" w:rsidP="008F3CD2">
      <w:pPr>
        <w:widowControl w:val="0"/>
        <w:numPr>
          <w:ilvl w:val="0"/>
          <w:numId w:val="27"/>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rsidP="00676D8F">
      <w:pPr>
        <w:keepNext/>
        <w:keepLines/>
        <w:spacing w:after="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xml:space="preserve">§ 11. Zakres, w jakim jest możliwe uzupełnianie lub poprawianie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sposób, forma i termin złożenia uzupełnień i poprawek</w:t>
      </w:r>
    </w:p>
    <w:p w14:paraId="438BB2C2" w14:textId="7181007E"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LGD konieczne będzie uzyskanie wyjaśnień lub dokumentów niezbędnych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oceny i wyboru operacji lub ustalenia kwoty pomocy, LGD wzywa wnioskodawcę do złożenia tych wyjaśnień lub dokumentów w terminie </w:t>
      </w:r>
      <w:r w:rsidR="005077AF">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jest obowiązany przedstawiać dowody oraz składać wyjaśnienia niezbędne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wyboru operacji lub ustalenia kwoty pomocy zgodnie z prawdą i bez zatajania czegokolwiek. Ciężar udowodnienia faktu spoczywa na wnioskodawcy.</w:t>
      </w:r>
    </w:p>
    <w:p w14:paraId="438BB2C7"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którego dotyczyło wezwanie, nie spełnia warunków przyznania pomocy, nie spełnia określonego kryterium wyboru operacji lub na operację objętą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powinna zostać przyznana kwota pomocy w wysokości wskazanej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C8"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rsidP="00676D8F">
      <w:pPr>
        <w:numPr>
          <w:ilvl w:val="0"/>
          <w:numId w:val="34"/>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stwierdzenia,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rsidP="00676D8F">
      <w:pPr>
        <w:numPr>
          <w:ilvl w:val="0"/>
          <w:numId w:val="34"/>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 może wezwać wnioskodawcę do modyfikacji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ustalonej kwoty </w:t>
      </w:r>
      <w:r w:rsidRPr="00627CDE">
        <w:rPr>
          <w:rFonts w:asciiTheme="minorHAnsi" w:eastAsia="Times New Roman" w:hAnsiTheme="minorHAnsi" w:cstheme="minorHAnsi"/>
          <w:color w:val="000000"/>
        </w:rPr>
        <w:lastRenderedPageBreak/>
        <w:t>pomocy w terminie nie krótszym niż 7 dni i nie dłuższym niż 14 dni, pod rygorem pozostawienia wniosku bez rozpatrzenia;</w:t>
      </w:r>
    </w:p>
    <w:p w14:paraId="438BB2CB" w14:textId="77777777" w:rsidR="006213DD" w:rsidRDefault="00E4083C" w:rsidP="00676D8F">
      <w:pPr>
        <w:numPr>
          <w:ilvl w:val="0"/>
          <w:numId w:val="34"/>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676D8F">
      <w:pPr>
        <w:pStyle w:val="Akapitzlist"/>
        <w:numPr>
          <w:ilvl w:val="0"/>
          <w:numId w:val="34"/>
        </w:numPr>
        <w:spacing w:after="0"/>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w:t>
      </w:r>
      <w:proofErr w:type="spellStart"/>
      <w:r w:rsidRPr="00112DED">
        <w:rPr>
          <w:rFonts w:asciiTheme="minorHAnsi" w:eastAsia="Times New Roman" w:hAnsiTheme="minorHAnsi" w:cstheme="minorHAnsi"/>
          <w:color w:val="000000"/>
        </w:rPr>
        <w:t>UoPP</w:t>
      </w:r>
      <w:proofErr w:type="spellEnd"/>
      <w:r w:rsidRPr="00112DED">
        <w:rPr>
          <w:rFonts w:asciiTheme="minorHAnsi" w:eastAsia="Times New Roman" w:hAnsiTheme="minorHAnsi" w:cstheme="minorHAnsi"/>
          <w:color w:val="000000"/>
        </w:rPr>
        <w:t xml:space="preserve"> wzywa wnioskodawcę do poprawienia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rsidP="00676D8F">
      <w:pPr>
        <w:spacing w:after="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xml:space="preserve">– przy czym usunięcie braków lub nieprawidłowości lub poprawienie oczywistych omyłek nie może prowadzić do istotnej modyfikacji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mającej wpływ na wynik wyboru operacji dokonanego przez LGD.</w:t>
      </w:r>
    </w:p>
    <w:p w14:paraId="438BB2CE"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wyniku wezwania, o którym mowa w ust. 7, wnioskodawca może dokonać korekty we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0"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rsidP="00676D8F">
      <w:pPr>
        <w:widowControl w:val="0"/>
        <w:numPr>
          <w:ilvl w:val="0"/>
          <w:numId w:val="30"/>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rsidP="00676D8F">
      <w:pPr>
        <w:widowControl w:val="0"/>
        <w:numPr>
          <w:ilvl w:val="0"/>
          <w:numId w:val="30"/>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rsidP="00676D8F">
      <w:pPr>
        <w:widowControl w:val="0"/>
        <w:numPr>
          <w:ilvl w:val="0"/>
          <w:numId w:val="30"/>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wnioskodawca wniesie prośbę, o której mowa w ust. 10 pkt 1, po otrzymaniu od SW pisma z informacją o odmowie przyznania pomocy albo o pozostawieniu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 z powodu nieusunięcia przez wnioskodawcę braków formalnych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6" w14:textId="77777777"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 złożenia wyjaśnień i bez zachowania formy korespondencji wskazanej w ust. 2, ocena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SW zostanie dokonana z pominięciem złożonych w ten sposób uzupełnień, poprawek lub wyjaśnień.</w:t>
      </w:r>
    </w:p>
    <w:p w14:paraId="438BB2D7" w14:textId="7DB18C7D" w:rsidR="006213DD" w:rsidRPr="00627CDE" w:rsidRDefault="00E4083C" w:rsidP="00676D8F">
      <w:pPr>
        <w:widowControl w:val="0"/>
        <w:numPr>
          <w:ilvl w:val="0"/>
          <w:numId w:val="29"/>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lastRenderedPageBreak/>
        <w:t xml:space="preserve">w § 9 ust. 1 – wycofać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rsidP="00676D8F">
      <w:pPr>
        <w:keepNext/>
        <w:keepLines/>
        <w:spacing w:after="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nie jest wymagany podpis elektroniczny.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rsidP="00676D8F">
      <w:pPr>
        <w:widowControl w:val="0"/>
        <w:numPr>
          <w:ilvl w:val="0"/>
          <w:numId w:val="12"/>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rsidP="00676D8F">
      <w:pPr>
        <w:widowControl w:val="0"/>
        <w:numPr>
          <w:ilvl w:val="0"/>
          <w:numId w:val="12"/>
        </w:numPr>
        <w:pBdr>
          <w:top w:val="nil"/>
          <w:left w:val="nil"/>
          <w:bottom w:val="nil"/>
          <w:right w:val="nil"/>
          <w:between w:val="nil"/>
        </w:pBdr>
        <w:spacing w:after="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rsidP="00676D8F">
      <w:pPr>
        <w:widowControl w:val="0"/>
        <w:numPr>
          <w:ilvl w:val="1"/>
          <w:numId w:val="1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rsidP="00676D8F">
      <w:pPr>
        <w:widowControl w:val="0"/>
        <w:numPr>
          <w:ilvl w:val="1"/>
          <w:numId w:val="19"/>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pomocą loginu i kodu dostępu do PUE, dla których szczegółowe wymagania określone zostały w rozporządzeniu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w sprawie loginu i kodu dostępu.</w:t>
      </w:r>
    </w:p>
    <w:p w14:paraId="438BB2E2"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nie jest wymagane ponowne uwierzytelnienie w PUE;</w:t>
      </w:r>
    </w:p>
    <w:p w14:paraId="438BB2E4"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rsidP="00676D8F">
      <w:pPr>
        <w:widowControl w:val="0"/>
        <w:numPr>
          <w:ilvl w:val="1"/>
          <w:numId w:val="13"/>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rsidP="00676D8F">
      <w:pPr>
        <w:widowControl w:val="0"/>
        <w:numPr>
          <w:ilvl w:val="1"/>
          <w:numId w:val="13"/>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wnioskodawcy lub beneficjentowi, po wysłaniu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oraz po wykonaniu innej czynności dotyczącej postępowania w sprawie o przyznanie pomocy i wypłaty pomocy, jest wystawiane przez PUE potwierdzenie złożenia wraz z datą złożenia </w:t>
      </w:r>
      <w:r w:rsidRPr="00627CDE">
        <w:rPr>
          <w:rFonts w:asciiTheme="minorHAnsi" w:eastAsia="Times New Roman" w:hAnsiTheme="minorHAnsi" w:cstheme="minorHAnsi"/>
          <w:color w:val="000000"/>
        </w:rPr>
        <w:lastRenderedPageBreak/>
        <w:t>ww. wniosków, pism oraz wykonania ww. czynności, które zawiera unikalny numer nadany przez PUE;</w:t>
      </w:r>
    </w:p>
    <w:p w14:paraId="438BB2E8"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rsidP="00676D8F">
      <w:pPr>
        <w:widowControl w:val="0"/>
        <w:numPr>
          <w:ilvl w:val="0"/>
          <w:numId w:val="14"/>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rsidP="00676D8F">
      <w:pPr>
        <w:widowControl w:val="0"/>
        <w:numPr>
          <w:ilvl w:val="0"/>
          <w:numId w:val="14"/>
        </w:numPr>
        <w:pBdr>
          <w:top w:val="nil"/>
          <w:left w:val="nil"/>
          <w:bottom w:val="nil"/>
          <w:right w:val="nil"/>
          <w:between w:val="nil"/>
        </w:pBdr>
        <w:spacing w:after="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rsidP="00676D8F">
      <w:pPr>
        <w:widowControl w:val="0"/>
        <w:numPr>
          <w:ilvl w:val="0"/>
          <w:numId w:val="2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Pr="00627CDE" w:rsidRDefault="00E4083C" w:rsidP="00676D8F">
      <w:pPr>
        <w:widowControl w:val="0"/>
        <w:numPr>
          <w:ilvl w:val="0"/>
          <w:numId w:val="35"/>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jeśli dokumenty załączane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w:t>
      </w:r>
      <w:r w:rsidRPr="00627CDE">
        <w:rPr>
          <w:rFonts w:asciiTheme="minorHAnsi" w:eastAsia="Times New Roman" w:hAnsiTheme="minorHAnsi" w:cstheme="minorHAnsi"/>
          <w:color w:val="000000"/>
        </w:rPr>
        <w:lastRenderedPageBreak/>
        <w:t>o zawodzie tłumacza przysięgłego.</w:t>
      </w:r>
    </w:p>
    <w:p w14:paraId="31BAF4E9" w14:textId="7958B819" w:rsidR="00E96454" w:rsidRPr="00CF0EA4" w:rsidRDefault="00E96454" w:rsidP="00E96454">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b/>
          <w:bCs/>
          <w:color w:val="000000"/>
        </w:rPr>
      </w:pPr>
      <w:r w:rsidRPr="00E96454">
        <w:rPr>
          <w:rFonts w:asciiTheme="minorHAnsi" w:eastAsia="Times New Roman" w:hAnsiTheme="minorHAnsi" w:cstheme="minorHAnsi"/>
          <w:b/>
          <w:bCs/>
          <w:color w:val="000000"/>
        </w:rPr>
        <w:t xml:space="preserve"> </w:t>
      </w:r>
      <w:r w:rsidRPr="00CF0EA4">
        <w:rPr>
          <w:rFonts w:asciiTheme="minorHAnsi" w:eastAsia="Times New Roman" w:hAnsiTheme="minorHAnsi" w:cstheme="minorHAnsi"/>
          <w:b/>
          <w:bCs/>
          <w:color w:val="000000"/>
        </w:rPr>
        <w:t>Wnioskodawca</w:t>
      </w:r>
      <w:r>
        <w:rPr>
          <w:rFonts w:asciiTheme="minorHAnsi" w:eastAsia="Times New Roman" w:hAnsiTheme="minorHAnsi" w:cstheme="minorHAnsi"/>
          <w:b/>
          <w:bCs/>
          <w:color w:val="000000"/>
        </w:rPr>
        <w:t xml:space="preserve"> jest zobowiązany poinformować LGD mailowo (</w:t>
      </w:r>
      <w:hyperlink r:id="rId11" w:history="1">
        <w:r w:rsidRPr="00CB0046">
          <w:rPr>
            <w:rStyle w:val="Hipercze"/>
            <w:rFonts w:asciiTheme="minorHAnsi" w:eastAsia="Times New Roman" w:hAnsiTheme="minorHAnsi" w:cstheme="minorHAnsi"/>
            <w:b/>
            <w:bCs/>
          </w:rPr>
          <w:t>lgd@gornaprosna.pl</w:t>
        </w:r>
      </w:hyperlink>
      <w:r>
        <w:rPr>
          <w:rFonts w:asciiTheme="minorHAnsi" w:eastAsia="Times New Roman" w:hAnsiTheme="minorHAnsi" w:cstheme="minorHAnsi"/>
          <w:b/>
          <w:bCs/>
          <w:color w:val="000000"/>
        </w:rPr>
        <w:t xml:space="preserve">) </w:t>
      </w:r>
      <w:r>
        <w:rPr>
          <w:rFonts w:asciiTheme="minorHAnsi" w:eastAsia="Times New Roman" w:hAnsiTheme="minorHAnsi" w:cstheme="minorHAnsi"/>
          <w:b/>
          <w:bCs/>
          <w:color w:val="000000"/>
        </w:rPr>
        <w:br/>
        <w:t xml:space="preserve">o złożeniu </w:t>
      </w:r>
      <w:proofErr w:type="spellStart"/>
      <w:r>
        <w:rPr>
          <w:rFonts w:asciiTheme="minorHAnsi" w:eastAsia="Times New Roman" w:hAnsiTheme="minorHAnsi" w:cstheme="minorHAnsi"/>
          <w:b/>
          <w:bCs/>
          <w:color w:val="000000"/>
        </w:rPr>
        <w:t>WoPP</w:t>
      </w:r>
      <w:proofErr w:type="spellEnd"/>
      <w:r>
        <w:rPr>
          <w:rFonts w:asciiTheme="minorHAnsi" w:eastAsia="Times New Roman" w:hAnsiTheme="minorHAnsi" w:cstheme="minorHAnsi"/>
          <w:b/>
          <w:bCs/>
          <w:color w:val="000000"/>
        </w:rPr>
        <w:t xml:space="preserve"> w terminie określonym w § 9 ust. 1. </w:t>
      </w:r>
    </w:p>
    <w:p w14:paraId="438BB2F3" w14:textId="6C525719" w:rsidR="006213DD" w:rsidRPr="00E96454" w:rsidRDefault="006213DD" w:rsidP="00E96454">
      <w:pPr>
        <w:spacing w:after="0" w:line="276" w:lineRule="auto"/>
        <w:rPr>
          <w:rFonts w:asciiTheme="minorHAnsi" w:eastAsia="Times New Roman" w:hAnsiTheme="minorHAnsi" w:cstheme="minorHAnsi"/>
        </w:rPr>
      </w:pPr>
    </w:p>
    <w:p w14:paraId="438BB2F4" w14:textId="77777777" w:rsidR="006213DD" w:rsidRPr="00627CDE" w:rsidRDefault="00E4083C" w:rsidP="00676D8F">
      <w:pPr>
        <w:keepNext/>
        <w:keepLines/>
        <w:spacing w:after="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xml:space="preserve">§ 13. Informacja o miejscu udostępnienia LSR, formularza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formularza </w:t>
      </w:r>
      <w:proofErr w:type="spellStart"/>
      <w:r w:rsidRPr="00627CDE">
        <w:rPr>
          <w:rFonts w:asciiTheme="minorHAnsi" w:eastAsia="Times New Roman" w:hAnsiTheme="minorHAnsi" w:cstheme="minorHAnsi"/>
          <w:b/>
          <w:color w:val="2F5496"/>
          <w:sz w:val="28"/>
          <w:szCs w:val="28"/>
        </w:rPr>
        <w:t>UoPP</w:t>
      </w:r>
      <w:proofErr w:type="spellEnd"/>
    </w:p>
    <w:p w14:paraId="438BB2F5" w14:textId="00FDF8C6" w:rsidR="006213DD" w:rsidRPr="00516EF2" w:rsidRDefault="00E4083C" w:rsidP="00676D8F">
      <w:pPr>
        <w:widowControl w:val="0"/>
        <w:numPr>
          <w:ilvl w:val="0"/>
          <w:numId w:val="28"/>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2"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676D8F">
      <w:pPr>
        <w:widowControl w:val="0"/>
        <w:numPr>
          <w:ilvl w:val="0"/>
          <w:numId w:val="28"/>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t>
      </w:r>
      <w:proofErr w:type="spellStart"/>
      <w:r w:rsidRPr="007F1B74">
        <w:rPr>
          <w:rFonts w:asciiTheme="minorHAnsi" w:eastAsia="Times New Roman" w:hAnsiTheme="minorHAnsi" w:cstheme="minorHAnsi"/>
          <w:color w:val="000000"/>
        </w:rPr>
        <w:t>WoPP</w:t>
      </w:r>
      <w:proofErr w:type="spellEnd"/>
      <w:r w:rsidRPr="007F1B74">
        <w:rPr>
          <w:rFonts w:asciiTheme="minorHAnsi" w:eastAsia="Times New Roman" w:hAnsiTheme="minorHAnsi" w:cstheme="minorHAnsi"/>
          <w:color w:val="000000"/>
        </w:rPr>
        <w:t xml:space="preserve"> dostępny jest pod adresem: </w:t>
      </w:r>
      <w:hyperlink r:id="rId13" w:history="1">
        <w:r w:rsidR="00CE1856" w:rsidRPr="00E12887">
          <w:rPr>
            <w:rStyle w:val="Hipercze"/>
          </w:rPr>
          <w:t>https://epue.arimr.gov.pl/pl/strona-glowna</w:t>
        </w:r>
      </w:hyperlink>
      <w:r w:rsidR="00CE1856">
        <w:t>.</w:t>
      </w:r>
    </w:p>
    <w:p w14:paraId="438BB2F7" w14:textId="0F1AECEA" w:rsidR="006A33FE" w:rsidRPr="00BC65DF" w:rsidRDefault="00E4083C" w:rsidP="00676D8F">
      <w:pPr>
        <w:widowControl w:val="0"/>
        <w:numPr>
          <w:ilvl w:val="0"/>
          <w:numId w:val="28"/>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Formularz </w:t>
      </w:r>
      <w:proofErr w:type="spellStart"/>
      <w:r w:rsidRPr="00627CDE">
        <w:rPr>
          <w:rFonts w:asciiTheme="minorHAnsi" w:eastAsia="Times New Roman" w:hAnsiTheme="minorHAnsi" w:cstheme="minorHAnsi"/>
          <w:color w:val="000000"/>
        </w:rPr>
        <w:t>UoPP</w:t>
      </w:r>
      <w:proofErr w:type="spellEnd"/>
      <w:r w:rsidR="006A33FE">
        <w:rPr>
          <w:rFonts w:asciiTheme="minorHAnsi" w:eastAsia="Times New Roman" w:hAnsiTheme="minorHAnsi" w:cstheme="minorHAnsi"/>
          <w:color w:val="000000"/>
        </w:rPr>
        <w:t xml:space="preserve"> wraz z załącznikami</w:t>
      </w:r>
      <w:r w:rsidRPr="00627CDE">
        <w:rPr>
          <w:rFonts w:asciiTheme="minorHAnsi" w:eastAsia="Times New Roman" w:hAnsiTheme="minorHAnsi" w:cstheme="minorHAnsi"/>
          <w:color w:val="000000"/>
        </w:rPr>
        <w:t xml:space="preserve"> dostępny jest pod adresem</w:t>
      </w:r>
      <w:r w:rsidR="00CE1856">
        <w:rPr>
          <w:rFonts w:asciiTheme="minorHAnsi" w:eastAsia="Times New Roman" w:hAnsiTheme="minorHAnsi" w:cstheme="minorHAnsi"/>
          <w:color w:val="000000"/>
        </w:rPr>
        <w:t>:</w:t>
      </w:r>
      <w:r w:rsidR="00221B34">
        <w:t xml:space="preserve"> </w:t>
      </w:r>
      <w:hyperlink r:id="rId14" w:history="1">
        <w:r w:rsidR="009C7C50" w:rsidRPr="00A67CAA">
          <w:rPr>
            <w:rStyle w:val="Hipercze"/>
          </w:rPr>
          <w:t>https://gornaprosna.pl/nabor-IV/</w:t>
        </w:r>
      </w:hyperlink>
      <w:r w:rsidR="000538BA">
        <w:t xml:space="preserve"> </w:t>
      </w:r>
      <w:r w:rsidR="00BB598B" w:rsidRPr="00BB598B">
        <w:t>.</w:t>
      </w:r>
      <w:r w:rsidR="00BB598B">
        <w:t xml:space="preserve"> </w:t>
      </w:r>
    </w:p>
    <w:p w14:paraId="3952524D" w14:textId="097B22F8" w:rsidR="005D12F4" w:rsidRPr="005D12F4" w:rsidRDefault="00914EFA" w:rsidP="00676D8F">
      <w:pPr>
        <w:pStyle w:val="Akapitzlist"/>
        <w:widowControl w:val="0"/>
        <w:numPr>
          <w:ilvl w:val="0"/>
          <w:numId w:val="28"/>
        </w:numPr>
        <w:pBdr>
          <w:top w:val="nil"/>
          <w:left w:val="nil"/>
          <w:bottom w:val="nil"/>
          <w:right w:val="nil"/>
          <w:between w:val="nil"/>
        </w:pBdr>
        <w:spacing w:after="0" w:line="360" w:lineRule="auto"/>
        <w:ind w:left="426" w:hanging="426"/>
        <w:jc w:val="both"/>
        <w:rPr>
          <w:rFonts w:asciiTheme="minorHAnsi" w:eastAsia="Times New Roman" w:hAnsiTheme="minorHAnsi" w:cstheme="minorHAnsi"/>
          <w:color w:val="000000"/>
        </w:rPr>
      </w:pPr>
      <w:r w:rsidRPr="005D12F4">
        <w:rPr>
          <w:rFonts w:asciiTheme="minorHAnsi" w:eastAsia="Times New Roman" w:hAnsiTheme="minorHAnsi" w:cstheme="minorHAnsi"/>
          <w:color w:val="000000"/>
        </w:rPr>
        <w:t xml:space="preserve">Wzory załączników do </w:t>
      </w:r>
      <w:proofErr w:type="spellStart"/>
      <w:r w:rsidRPr="005D12F4">
        <w:rPr>
          <w:rFonts w:asciiTheme="minorHAnsi" w:eastAsia="Times New Roman" w:hAnsiTheme="minorHAnsi" w:cstheme="minorHAnsi"/>
          <w:color w:val="000000"/>
        </w:rPr>
        <w:t>WoPP</w:t>
      </w:r>
      <w:proofErr w:type="spellEnd"/>
      <w:r w:rsidRPr="005D12F4">
        <w:rPr>
          <w:rFonts w:asciiTheme="minorHAnsi" w:eastAsia="Times New Roman" w:hAnsiTheme="minorHAnsi" w:cstheme="minorHAnsi"/>
          <w:color w:val="000000"/>
        </w:rPr>
        <w:t xml:space="preserve"> dostępne są pod adresem</w:t>
      </w:r>
      <w:r w:rsidR="00CE1856" w:rsidRPr="005D12F4">
        <w:rPr>
          <w:rFonts w:asciiTheme="minorHAnsi" w:eastAsia="Times New Roman" w:hAnsiTheme="minorHAnsi" w:cstheme="minorHAnsi"/>
          <w:color w:val="000000"/>
        </w:rPr>
        <w:t>:</w:t>
      </w:r>
      <w:r w:rsidR="000538BA">
        <w:t xml:space="preserve"> </w:t>
      </w:r>
      <w:hyperlink r:id="rId15" w:history="1">
        <w:r w:rsidR="009C7C50" w:rsidRPr="00A67CAA">
          <w:rPr>
            <w:rStyle w:val="Hipercze"/>
          </w:rPr>
          <w:t>https://gornaprosna.pl/nabor-IV/</w:t>
        </w:r>
      </w:hyperlink>
      <w:r w:rsidR="000538BA">
        <w:t xml:space="preserve"> </w:t>
      </w:r>
      <w:r w:rsidR="005D12F4">
        <w:t>.</w:t>
      </w:r>
    </w:p>
    <w:p w14:paraId="6819068C" w14:textId="184810D7" w:rsidR="005D1D68" w:rsidRPr="005D1D68" w:rsidRDefault="00914EFA" w:rsidP="00676D8F">
      <w:pPr>
        <w:pStyle w:val="Akapitzlist"/>
        <w:widowControl w:val="0"/>
        <w:numPr>
          <w:ilvl w:val="0"/>
          <w:numId w:val="28"/>
        </w:numPr>
        <w:pBdr>
          <w:top w:val="nil"/>
          <w:left w:val="nil"/>
          <w:bottom w:val="nil"/>
          <w:right w:val="nil"/>
          <w:between w:val="nil"/>
        </w:pBdr>
        <w:spacing w:after="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Instrukcja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dostępna jest pod adresem:</w:t>
      </w:r>
      <w:r w:rsidRPr="00370608">
        <w:t xml:space="preserve"> </w:t>
      </w:r>
      <w:hyperlink r:id="rId16" w:history="1">
        <w:r w:rsidR="009C7C50" w:rsidRPr="00A67CAA">
          <w:rPr>
            <w:rStyle w:val="Hipercze"/>
          </w:rPr>
          <w:t>https://gornaprosna.pl/nabor-IV/</w:t>
        </w:r>
      </w:hyperlink>
      <w:r w:rsidR="00DA2565">
        <w:t xml:space="preserve"> .</w:t>
      </w:r>
    </w:p>
    <w:p w14:paraId="438BB2FA" w14:textId="03BEC699" w:rsidR="00914EFA" w:rsidRPr="005D1D68" w:rsidRDefault="00914EFA" w:rsidP="00676D8F">
      <w:pPr>
        <w:pStyle w:val="Akapitzlist"/>
        <w:widowControl w:val="0"/>
        <w:numPr>
          <w:ilvl w:val="0"/>
          <w:numId w:val="28"/>
        </w:numPr>
        <w:pBdr>
          <w:top w:val="nil"/>
          <w:left w:val="nil"/>
          <w:bottom w:val="nil"/>
          <w:right w:val="nil"/>
          <w:between w:val="nil"/>
        </w:pBdr>
        <w:spacing w:after="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Pomocniczy załącznik do Instrukcji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dostępny jest pod adresem:</w:t>
      </w:r>
      <w:r w:rsidR="00DA2565">
        <w:t xml:space="preserve"> </w:t>
      </w:r>
      <w:hyperlink r:id="rId17" w:history="1">
        <w:r w:rsidR="002D56AB" w:rsidRPr="00A67CAA">
          <w:rPr>
            <w:rStyle w:val="Hipercze"/>
          </w:rPr>
          <w:t>https://gornaprosna.pl/nabor-IV/</w:t>
        </w:r>
      </w:hyperlink>
      <w:r w:rsidR="00DA2565">
        <w:t xml:space="preserve"> </w:t>
      </w:r>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rsidP="00676D8F">
      <w:pPr>
        <w:keepNext/>
        <w:keepLines/>
        <w:spacing w:after="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72E5A186" w:rsidR="006A33FE" w:rsidRPr="00A77BEB" w:rsidRDefault="006A33FE" w:rsidP="00676D8F">
      <w:pPr>
        <w:widowControl w:val="0"/>
        <w:numPr>
          <w:ilvl w:val="0"/>
          <w:numId w:val="70"/>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 xml:space="preserve">w terminie 7 dni od dnia doręczenia informacji o wyniku oceny operacji. Protest jest wnoszony przez wnioskodawcę za pośrednictwem </w:t>
      </w:r>
      <w:r w:rsidR="00E92CEB">
        <w:rPr>
          <w:rFonts w:asciiTheme="minorHAnsi" w:eastAsia="Times New Roman" w:hAnsiTheme="minorHAnsi" w:cstheme="minorHAnsi"/>
          <w:color w:val="000000"/>
        </w:rPr>
        <w:t>Lokalnej Grupy Działania „Górna Prosna”</w:t>
      </w:r>
      <w:r>
        <w:rPr>
          <w:rFonts w:asciiTheme="minorHAnsi" w:eastAsia="Times New Roman" w:hAnsiTheme="minorHAnsi" w:cstheme="minorHAnsi"/>
          <w:color w:val="000000"/>
        </w:rPr>
        <w:t xml:space="preserve"> </w:t>
      </w:r>
      <w:r w:rsidR="00E92CEB">
        <w:rPr>
          <w:rFonts w:asciiTheme="minorHAnsi" w:eastAsia="Times New Roman" w:hAnsiTheme="minorHAnsi" w:cstheme="minorHAnsi"/>
          <w:color w:val="000000"/>
        </w:rPr>
        <w:br/>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rsidP="00676D8F">
      <w:pPr>
        <w:widowControl w:val="0"/>
        <w:numPr>
          <w:ilvl w:val="0"/>
          <w:numId w:val="31"/>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rsidP="00676D8F">
      <w:pPr>
        <w:widowControl w:val="0"/>
        <w:numPr>
          <w:ilvl w:val="1"/>
          <w:numId w:val="3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rsidP="00676D8F">
      <w:pPr>
        <w:widowControl w:val="0"/>
        <w:numPr>
          <w:ilvl w:val="1"/>
          <w:numId w:val="3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przez SW </w:t>
      </w:r>
    </w:p>
    <w:p w14:paraId="438BB306" w14:textId="77777777" w:rsidR="006213DD" w:rsidRPr="00627CDE" w:rsidRDefault="00E4083C" w:rsidP="00676D8F">
      <w:pPr>
        <w:widowControl w:val="0"/>
        <w:spacing w:after="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 z przyczyn innych niż unieważnienie naboru wniosków wnioskodawcy przysługuje prawo </w:t>
      </w:r>
      <w:r w:rsidRPr="00627CDE">
        <w:rPr>
          <w:rFonts w:asciiTheme="minorHAnsi" w:eastAsia="Times New Roman" w:hAnsiTheme="minorHAnsi" w:cstheme="minorHAnsi"/>
          <w:color w:val="000000"/>
        </w:rPr>
        <w:lastRenderedPageBreak/>
        <w:t>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rsidP="00676D8F">
      <w:pPr>
        <w:keepNext/>
        <w:keepLines/>
        <w:spacing w:after="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rsidP="00676D8F">
      <w:pPr>
        <w:widowControl w:val="0"/>
        <w:numPr>
          <w:ilvl w:val="0"/>
          <w:numId w:val="32"/>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rsidP="00676D8F">
      <w:pPr>
        <w:widowControl w:val="0"/>
        <w:numPr>
          <w:ilvl w:val="0"/>
          <w:numId w:val="32"/>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Składając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naborze przeprowadzonym na podstawie Regulaminu wnioskodawca akceptuje jego postanowienia i potwierdza zapoznanie się z jego treścią.</w:t>
      </w:r>
    </w:p>
    <w:p w14:paraId="438BB30B" w14:textId="2DDCEFF3" w:rsidR="006213DD" w:rsidRPr="00627CDE" w:rsidRDefault="00E4083C" w:rsidP="00676D8F">
      <w:pPr>
        <w:widowControl w:val="0"/>
        <w:numPr>
          <w:ilvl w:val="0"/>
          <w:numId w:val="32"/>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rsidP="00676D8F">
      <w:pPr>
        <w:widowControl w:val="0"/>
        <w:numPr>
          <w:ilvl w:val="0"/>
          <w:numId w:val="32"/>
        </w:numPr>
        <w:pBdr>
          <w:top w:val="nil"/>
          <w:left w:val="nil"/>
          <w:bottom w:val="nil"/>
          <w:right w:val="nil"/>
          <w:between w:val="nil"/>
        </w:pBdr>
        <w:spacing w:after="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07448B60" w:rsidR="006A33FE" w:rsidRPr="00343986" w:rsidRDefault="003D41C6" w:rsidP="00676D8F">
      <w:pPr>
        <w:widowControl w:val="0"/>
        <w:numPr>
          <w:ilvl w:val="1"/>
          <w:numId w:val="32"/>
        </w:numPr>
        <w:pBdr>
          <w:top w:val="nil"/>
          <w:left w:val="nil"/>
          <w:bottom w:val="nil"/>
          <w:right w:val="nil"/>
          <w:between w:val="nil"/>
        </w:pBdr>
        <w:spacing w:after="0" w:line="276" w:lineRule="auto"/>
        <w:ind w:left="851" w:hanging="425"/>
        <w:jc w:val="both"/>
        <w:rPr>
          <w:rFonts w:asciiTheme="minorHAnsi" w:eastAsia="Times New Roman" w:hAnsiTheme="minorHAnsi" w:cstheme="minorHAnsi"/>
          <w:b/>
          <w:bCs/>
          <w:color w:val="000000"/>
        </w:rPr>
      </w:pPr>
      <w:r w:rsidRPr="00343986">
        <w:rPr>
          <w:rFonts w:asciiTheme="minorHAnsi" w:eastAsia="Times New Roman" w:hAnsiTheme="minorHAnsi" w:cstheme="minorHAnsi"/>
          <w:b/>
          <w:bCs/>
          <w:color w:val="000000"/>
        </w:rPr>
        <w:t>Z</w:t>
      </w:r>
      <w:r w:rsidR="00E4083C" w:rsidRPr="00343986">
        <w:rPr>
          <w:rFonts w:asciiTheme="minorHAnsi" w:eastAsia="Times New Roman" w:hAnsiTheme="minorHAnsi" w:cstheme="minorHAnsi"/>
          <w:b/>
          <w:bCs/>
          <w:color w:val="000000"/>
        </w:rPr>
        <w:t>ałącznik nr 1 – Kryteria wyboru operacji;</w:t>
      </w:r>
    </w:p>
    <w:p w14:paraId="60B4D007" w14:textId="1FFA0E49" w:rsidR="00887C1B" w:rsidRPr="00887C1B" w:rsidRDefault="006A33FE" w:rsidP="00887C1B">
      <w:pPr>
        <w:widowControl w:val="0"/>
        <w:numPr>
          <w:ilvl w:val="1"/>
          <w:numId w:val="32"/>
        </w:numPr>
        <w:pBdr>
          <w:top w:val="nil"/>
          <w:left w:val="nil"/>
          <w:bottom w:val="nil"/>
          <w:right w:val="nil"/>
          <w:between w:val="nil"/>
        </w:pBdr>
        <w:spacing w:after="0" w:line="276" w:lineRule="auto"/>
        <w:ind w:left="851" w:hanging="425"/>
        <w:jc w:val="both"/>
        <w:rPr>
          <w:rFonts w:asciiTheme="minorHAnsi" w:eastAsia="Times New Roman" w:hAnsiTheme="minorHAnsi" w:cstheme="minorHAnsi"/>
          <w:b/>
          <w:bCs/>
          <w:color w:val="000000"/>
        </w:rPr>
      </w:pPr>
      <w:r w:rsidRPr="00343986">
        <w:rPr>
          <w:rFonts w:asciiTheme="minorHAnsi" w:eastAsia="Times New Roman" w:hAnsiTheme="minorHAnsi" w:cstheme="minorHAnsi"/>
          <w:b/>
          <w:bCs/>
          <w:color w:val="000000"/>
        </w:rPr>
        <w:t xml:space="preserve">Załącznik nr 2 – Wykaz załączników niezbędnych do przyznania pomocy, które powinny zostać dołączone do </w:t>
      </w:r>
      <w:proofErr w:type="spellStart"/>
      <w:r w:rsidRPr="00343986">
        <w:rPr>
          <w:rFonts w:asciiTheme="minorHAnsi" w:eastAsia="Times New Roman" w:hAnsiTheme="minorHAnsi" w:cstheme="minorHAnsi"/>
          <w:b/>
          <w:bCs/>
          <w:color w:val="000000"/>
        </w:rPr>
        <w:t>WoPP</w:t>
      </w:r>
      <w:proofErr w:type="spellEnd"/>
      <w:r w:rsidR="00887C1B">
        <w:rPr>
          <w:rFonts w:asciiTheme="minorHAnsi" w:eastAsia="Times New Roman" w:hAnsiTheme="minorHAnsi" w:cstheme="minorHAnsi"/>
          <w:b/>
          <w:bCs/>
          <w:color w:val="000000"/>
        </w:rPr>
        <w:t>:</w:t>
      </w:r>
    </w:p>
    <w:p w14:paraId="438BB310" w14:textId="3BDCACC6"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kwalifikowalności VAT</w:t>
      </w:r>
      <w:r>
        <w:rPr>
          <w:rFonts w:asciiTheme="minorHAnsi" w:eastAsia="Times New Roman" w:hAnsiTheme="minorHAnsi" w:cstheme="minorHAnsi"/>
          <w:color w:val="000000"/>
        </w:rPr>
        <w:t>;</w:t>
      </w:r>
    </w:p>
    <w:p w14:paraId="438BB313" w14:textId="1B2EDAC2"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t>
      </w:r>
      <w:proofErr w:type="spellStart"/>
      <w:r w:rsidR="009C7962">
        <w:rPr>
          <w:rFonts w:asciiTheme="minorHAnsi" w:eastAsia="Times New Roman" w:hAnsiTheme="minorHAnsi" w:cstheme="minorHAnsi"/>
          <w:color w:val="000000"/>
        </w:rPr>
        <w:t>WoPP</w:t>
      </w:r>
      <w:proofErr w:type="spellEnd"/>
      <w:r w:rsidR="009C7962">
        <w:rPr>
          <w:rFonts w:asciiTheme="minorHAnsi" w:eastAsia="Times New Roman" w:hAnsiTheme="minorHAnsi" w:cstheme="minorHAnsi"/>
          <w:color w:val="000000"/>
        </w:rPr>
        <w:t xml:space="preserve"> – S</w:t>
      </w:r>
      <w:r w:rsidRPr="00C56AD2">
        <w:rPr>
          <w:rFonts w:asciiTheme="minorHAnsi" w:eastAsia="Times New Roman" w:hAnsiTheme="minorHAnsi" w:cstheme="minorHAnsi"/>
          <w:color w:val="000000"/>
        </w:rPr>
        <w:t xml:space="preserve">zczegółowy opis zadań wymienionych </w:t>
      </w:r>
      <w:r w:rsidR="008C2C6A">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5" w14:textId="448E7E22"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w:t>
      </w:r>
      <w:r w:rsidR="00735B28">
        <w:rPr>
          <w:rFonts w:asciiTheme="minorHAnsi" w:eastAsia="Times New Roman" w:hAnsiTheme="minorHAnsi" w:cstheme="minorHAnsi"/>
          <w:color w:val="000000"/>
        </w:rPr>
        <w:t>5</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małżonka o wyrażeniu zgody na zawarcie umowy</w:t>
      </w:r>
      <w:r>
        <w:rPr>
          <w:rFonts w:asciiTheme="minorHAnsi" w:eastAsia="Times New Roman" w:hAnsiTheme="minorHAnsi" w:cstheme="minorHAnsi"/>
          <w:color w:val="000000"/>
        </w:rPr>
        <w:t>;</w:t>
      </w:r>
    </w:p>
    <w:p w14:paraId="438BB316" w14:textId="25F5A43F" w:rsidR="006A33FE" w:rsidRPr="00C56AD2" w:rsidRDefault="006A33FE"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w:t>
      </w:r>
      <w:r w:rsidR="00735B28">
        <w:rPr>
          <w:rFonts w:asciiTheme="minorHAnsi" w:eastAsia="Times New Roman" w:hAnsiTheme="minorHAnsi" w:cstheme="minorHAnsi"/>
          <w:color w:val="000000"/>
        </w:rPr>
        <w:t>6</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niepozostawaniu w związku małżeńskim lub o ustawowej małżeńskiej rozdzielności</w:t>
      </w:r>
      <w:r>
        <w:rPr>
          <w:rFonts w:asciiTheme="minorHAnsi" w:eastAsia="Times New Roman" w:hAnsiTheme="minorHAnsi" w:cstheme="minorHAnsi"/>
          <w:color w:val="000000"/>
        </w:rPr>
        <w:t>;</w:t>
      </w:r>
    </w:p>
    <w:p w14:paraId="0896E0C5" w14:textId="779A214B" w:rsidR="003041D6" w:rsidRDefault="003041D6"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2.</w:t>
      </w:r>
      <w:r w:rsidR="00343986">
        <w:rPr>
          <w:rFonts w:asciiTheme="minorHAnsi" w:eastAsia="Times New Roman" w:hAnsiTheme="minorHAnsi" w:cstheme="minorHAnsi"/>
          <w:color w:val="000000"/>
        </w:rPr>
        <w:t>7</w:t>
      </w:r>
      <w:r>
        <w:rPr>
          <w:rFonts w:asciiTheme="minorHAnsi" w:eastAsia="Times New Roman" w:hAnsiTheme="minorHAnsi" w:cstheme="minorHAnsi"/>
          <w:color w:val="000000"/>
        </w:rPr>
        <w:t xml:space="preserve"> – </w:t>
      </w:r>
      <w:r w:rsidR="00765B03">
        <w:rPr>
          <w:rFonts w:asciiTheme="minorHAnsi" w:eastAsia="Times New Roman" w:hAnsiTheme="minorHAnsi" w:cstheme="minorHAnsi"/>
          <w:color w:val="000000"/>
        </w:rPr>
        <w:t xml:space="preserve">Wzór załącznika do </w:t>
      </w:r>
      <w:proofErr w:type="spellStart"/>
      <w:r w:rsidR="00765B03">
        <w:rPr>
          <w:rFonts w:asciiTheme="minorHAnsi" w:eastAsia="Times New Roman" w:hAnsiTheme="minorHAnsi" w:cstheme="minorHAnsi"/>
          <w:color w:val="000000"/>
        </w:rPr>
        <w:t>WoPP</w:t>
      </w:r>
      <w:proofErr w:type="spellEnd"/>
      <w:r w:rsidR="00765B03">
        <w:rPr>
          <w:rFonts w:asciiTheme="minorHAnsi" w:eastAsia="Times New Roman" w:hAnsiTheme="minorHAnsi" w:cstheme="minorHAnsi"/>
          <w:color w:val="000000"/>
        </w:rPr>
        <w:t xml:space="preserve">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6BAD5887" w14:textId="77777777" w:rsidR="00E011BF" w:rsidRDefault="00E011BF" w:rsidP="00E011BF">
      <w:pPr>
        <w:widowControl w:val="0"/>
        <w:pBdr>
          <w:top w:val="nil"/>
          <w:left w:val="nil"/>
          <w:bottom w:val="nil"/>
          <w:right w:val="nil"/>
          <w:between w:val="nil"/>
        </w:pBdr>
        <w:spacing w:after="0" w:line="276" w:lineRule="auto"/>
        <w:ind w:left="851"/>
        <w:jc w:val="both"/>
        <w:rPr>
          <w:rFonts w:asciiTheme="minorHAnsi" w:eastAsia="Times New Roman" w:hAnsiTheme="minorHAnsi" w:cstheme="minorHAnsi"/>
          <w:color w:val="000000"/>
        </w:rPr>
      </w:pPr>
    </w:p>
    <w:p w14:paraId="4EF89DC2" w14:textId="26B907EF" w:rsidR="00765B03" w:rsidRPr="00343986" w:rsidRDefault="00765B03"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b/>
          <w:bCs/>
          <w:color w:val="000000"/>
        </w:rPr>
      </w:pPr>
      <w:r w:rsidRPr="00343986">
        <w:rPr>
          <w:rFonts w:asciiTheme="minorHAnsi" w:eastAsia="Times New Roman" w:hAnsiTheme="minorHAnsi" w:cstheme="minorHAnsi"/>
          <w:b/>
          <w:bCs/>
          <w:color w:val="000000"/>
        </w:rPr>
        <w:t xml:space="preserve">Załącznik nr 3 – Wzór umowy o przyznaniu pomocy </w:t>
      </w:r>
      <w:r w:rsidR="00DA2565" w:rsidRPr="00343986">
        <w:rPr>
          <w:rFonts w:asciiTheme="minorHAnsi" w:eastAsia="Times New Roman" w:hAnsiTheme="minorHAnsi" w:cstheme="minorHAnsi"/>
          <w:b/>
          <w:bCs/>
          <w:color w:val="000000"/>
        </w:rPr>
        <w:t>(</w:t>
      </w:r>
      <w:proofErr w:type="spellStart"/>
      <w:r w:rsidRPr="00343986">
        <w:rPr>
          <w:rFonts w:asciiTheme="minorHAnsi" w:eastAsia="Times New Roman" w:hAnsiTheme="minorHAnsi" w:cstheme="minorHAnsi"/>
          <w:b/>
          <w:bCs/>
          <w:color w:val="000000"/>
        </w:rPr>
        <w:t>UoPP</w:t>
      </w:r>
      <w:proofErr w:type="spellEnd"/>
      <w:r w:rsidR="00DA2565" w:rsidRPr="00343986">
        <w:rPr>
          <w:rFonts w:asciiTheme="minorHAnsi" w:eastAsia="Times New Roman" w:hAnsiTheme="minorHAnsi" w:cstheme="minorHAnsi"/>
          <w:b/>
          <w:bCs/>
          <w:color w:val="000000"/>
        </w:rPr>
        <w:t>)</w:t>
      </w:r>
      <w:r w:rsidRPr="00343986">
        <w:rPr>
          <w:rFonts w:asciiTheme="minorHAnsi" w:eastAsia="Times New Roman" w:hAnsiTheme="minorHAnsi" w:cstheme="minorHAnsi"/>
          <w:b/>
          <w:bCs/>
          <w:color w:val="000000"/>
        </w:rPr>
        <w:t xml:space="preserve"> wraz z załącznikami</w:t>
      </w:r>
      <w:r w:rsidR="00E011BF">
        <w:rPr>
          <w:rFonts w:asciiTheme="minorHAnsi" w:eastAsia="Times New Roman" w:hAnsiTheme="minorHAnsi" w:cstheme="minorHAnsi"/>
          <w:b/>
          <w:bCs/>
          <w:color w:val="000000"/>
        </w:rPr>
        <w:t>:</w:t>
      </w:r>
    </w:p>
    <w:p w14:paraId="3458D538" w14:textId="461C5C0C" w:rsidR="00765B03" w:rsidRDefault="00765B03"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w:t>
      </w:r>
      <w:proofErr w:type="spellStart"/>
      <w:r w:rsidR="00D50324">
        <w:rPr>
          <w:rFonts w:asciiTheme="minorHAnsi" w:eastAsia="Times New Roman" w:hAnsiTheme="minorHAnsi" w:cstheme="minorHAnsi"/>
          <w:color w:val="000000"/>
        </w:rPr>
        <w:t>UoPP</w:t>
      </w:r>
      <w:proofErr w:type="spellEnd"/>
      <w:r w:rsidR="00D50324">
        <w:rPr>
          <w:rFonts w:asciiTheme="minorHAnsi" w:eastAsia="Times New Roman" w:hAnsiTheme="minorHAnsi" w:cstheme="minorHAnsi"/>
          <w:color w:val="000000"/>
        </w:rPr>
        <w:t xml:space="preserve"> – </w:t>
      </w:r>
      <w:r w:rsidR="00343986">
        <w:rPr>
          <w:rFonts w:asciiTheme="minorHAnsi" w:eastAsia="Times New Roman" w:hAnsiTheme="minorHAnsi" w:cstheme="minorHAnsi"/>
          <w:color w:val="000000"/>
        </w:rPr>
        <w:t>Biznesplan</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w:t>
      </w:r>
      <w:proofErr w:type="spellStart"/>
      <w:r w:rsidR="00144E82">
        <w:rPr>
          <w:rFonts w:asciiTheme="minorHAnsi" w:eastAsia="Times New Roman" w:hAnsiTheme="minorHAnsi" w:cstheme="minorHAnsi"/>
          <w:color w:val="000000"/>
        </w:rPr>
        <w:t>UoPP</w:t>
      </w:r>
      <w:proofErr w:type="spellEnd"/>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w:t>
      </w:r>
      <w:proofErr w:type="spellStart"/>
      <w:r>
        <w:rPr>
          <w:rFonts w:asciiTheme="minorHAnsi" w:eastAsia="Times New Roman" w:hAnsiTheme="minorHAnsi" w:cstheme="minorHAnsi"/>
          <w:color w:val="000000"/>
        </w:rPr>
        <w:t>UoPP</w:t>
      </w:r>
      <w:proofErr w:type="spellEnd"/>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0B0C63EA" w14:textId="77777777" w:rsidR="00E011BF" w:rsidRDefault="00E011BF" w:rsidP="00E011BF">
      <w:pPr>
        <w:widowControl w:val="0"/>
        <w:pBdr>
          <w:top w:val="nil"/>
          <w:left w:val="nil"/>
          <w:bottom w:val="nil"/>
          <w:right w:val="nil"/>
          <w:between w:val="nil"/>
        </w:pBdr>
        <w:spacing w:after="0" w:line="276" w:lineRule="auto"/>
        <w:ind w:left="851"/>
        <w:jc w:val="both"/>
        <w:rPr>
          <w:rFonts w:asciiTheme="minorHAnsi" w:eastAsia="Times New Roman" w:hAnsiTheme="minorHAnsi" w:cstheme="minorHAnsi"/>
          <w:color w:val="000000"/>
        </w:rPr>
      </w:pPr>
    </w:p>
    <w:p w14:paraId="438BB319" w14:textId="230C15B2" w:rsidR="00677052" w:rsidRPr="000049CF" w:rsidRDefault="00677052" w:rsidP="00676D8F">
      <w:pPr>
        <w:widowControl w:val="0"/>
        <w:numPr>
          <w:ilvl w:val="1"/>
          <w:numId w:val="71"/>
        </w:numPr>
        <w:pBdr>
          <w:top w:val="nil"/>
          <w:left w:val="nil"/>
          <w:bottom w:val="nil"/>
          <w:right w:val="nil"/>
          <w:between w:val="nil"/>
        </w:pBdr>
        <w:spacing w:after="0" w:line="276" w:lineRule="auto"/>
        <w:ind w:left="851" w:hanging="425"/>
        <w:jc w:val="both"/>
        <w:rPr>
          <w:rFonts w:asciiTheme="minorHAnsi" w:eastAsia="Times New Roman" w:hAnsiTheme="minorHAnsi" w:cstheme="minorHAnsi"/>
          <w:b/>
          <w:bCs/>
          <w:color w:val="000000"/>
        </w:rPr>
      </w:pPr>
      <w:r w:rsidRPr="000049CF">
        <w:rPr>
          <w:rFonts w:asciiTheme="minorHAnsi" w:eastAsia="Times New Roman" w:hAnsiTheme="minorHAnsi" w:cstheme="minorHAnsi"/>
          <w:b/>
          <w:bCs/>
          <w:color w:val="000000"/>
        </w:rPr>
        <w:t xml:space="preserve">Załącznik nr </w:t>
      </w:r>
      <w:r w:rsidR="001B36A9" w:rsidRPr="000049CF">
        <w:rPr>
          <w:rFonts w:asciiTheme="minorHAnsi" w:eastAsia="Times New Roman" w:hAnsiTheme="minorHAnsi" w:cstheme="minorHAnsi"/>
          <w:b/>
          <w:bCs/>
          <w:color w:val="000000"/>
        </w:rPr>
        <w:t>4</w:t>
      </w:r>
      <w:r w:rsidRPr="000049CF">
        <w:rPr>
          <w:rFonts w:asciiTheme="minorHAnsi" w:eastAsia="Times New Roman" w:hAnsiTheme="minorHAnsi" w:cstheme="minorHAnsi"/>
          <w:b/>
          <w:bCs/>
          <w:color w:val="000000"/>
        </w:rPr>
        <w:t xml:space="preserve"> - Wykaz załączników do wniosku o płatność</w:t>
      </w:r>
      <w:r w:rsidR="00370608" w:rsidRPr="000049CF">
        <w:rPr>
          <w:rFonts w:asciiTheme="minorHAnsi" w:eastAsia="Times New Roman" w:hAnsiTheme="minorHAnsi" w:cstheme="minorHAnsi"/>
          <w:b/>
          <w:bCs/>
          <w:color w:val="000000"/>
        </w:rPr>
        <w:t xml:space="preserve"> (</w:t>
      </w:r>
      <w:proofErr w:type="spellStart"/>
      <w:r w:rsidR="00370608" w:rsidRPr="000049CF">
        <w:rPr>
          <w:rFonts w:asciiTheme="minorHAnsi" w:eastAsia="Times New Roman" w:hAnsiTheme="minorHAnsi" w:cstheme="minorHAnsi"/>
          <w:b/>
          <w:bCs/>
          <w:color w:val="000000"/>
        </w:rPr>
        <w:t>WoP</w:t>
      </w:r>
      <w:proofErr w:type="spellEnd"/>
      <w:r w:rsidR="00370608" w:rsidRPr="000049CF">
        <w:rPr>
          <w:rFonts w:asciiTheme="minorHAnsi" w:eastAsia="Times New Roman" w:hAnsiTheme="minorHAnsi" w:cstheme="minorHAnsi"/>
          <w:b/>
          <w:bCs/>
          <w:color w:val="000000"/>
        </w:rPr>
        <w:t>)</w:t>
      </w:r>
      <w:r w:rsidR="001B36A9" w:rsidRPr="000049CF">
        <w:rPr>
          <w:rFonts w:asciiTheme="minorHAnsi" w:eastAsia="Times New Roman" w:hAnsiTheme="minorHAnsi" w:cstheme="minorHAnsi"/>
          <w:b/>
          <w:bCs/>
          <w:color w:val="000000"/>
        </w:rPr>
        <w:t>;</w:t>
      </w:r>
    </w:p>
    <w:p w14:paraId="438BB31A" w14:textId="77777777" w:rsidR="006213DD" w:rsidRPr="00627CDE" w:rsidRDefault="006213DD" w:rsidP="00676D8F">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sectPr w:rsidR="006213DD" w:rsidRPr="00627CDE" w:rsidSect="007C3667">
      <w:headerReference w:type="default" r:id="rId19"/>
      <w:footerReference w:type="default" r:id="rId20"/>
      <w:headerReference w:type="first" r:id="rId21"/>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E1C7B" w14:textId="77777777" w:rsidR="006115D7" w:rsidRDefault="006115D7">
      <w:pPr>
        <w:spacing w:after="0" w:line="240" w:lineRule="auto"/>
      </w:pPr>
      <w:r>
        <w:separator/>
      </w:r>
    </w:p>
  </w:endnote>
  <w:endnote w:type="continuationSeparator" w:id="0">
    <w:p w14:paraId="472E210E" w14:textId="77777777" w:rsidR="006115D7" w:rsidRDefault="0061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C208B" w14:textId="77777777" w:rsidR="006115D7" w:rsidRDefault="006115D7">
      <w:pPr>
        <w:spacing w:after="0" w:line="240" w:lineRule="auto"/>
      </w:pPr>
      <w:r>
        <w:separator/>
      </w:r>
    </w:p>
  </w:footnote>
  <w:footnote w:type="continuationSeparator" w:id="0">
    <w:p w14:paraId="681DAC7B" w14:textId="77777777" w:rsidR="006115D7" w:rsidRDefault="006115D7">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5D14DF"/>
    <w:multiLevelType w:val="multilevel"/>
    <w:tmpl w:val="ADD8C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928"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6" w15:restartNumberingAfterBreak="0">
    <w:nsid w:val="16D94554"/>
    <w:multiLevelType w:val="hybridMultilevel"/>
    <w:tmpl w:val="BC92A3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6EEA7EF4">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0"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D7177FA"/>
    <w:multiLevelType w:val="hybridMultilevel"/>
    <w:tmpl w:val="0B449CA8"/>
    <w:lvl w:ilvl="0" w:tplc="04150001">
      <w:start w:val="1"/>
      <w:numFmt w:val="bullet"/>
      <w:lvlText w:val=""/>
      <w:lvlJc w:val="left"/>
      <w:pPr>
        <w:ind w:left="1770" w:hanging="360"/>
      </w:pPr>
      <w:rPr>
        <w:rFonts w:ascii="Symbol" w:hAnsi="Symbol" w:hint="default"/>
      </w:rPr>
    </w:lvl>
    <w:lvl w:ilvl="1" w:tplc="04150003" w:tentative="1">
      <w:start w:val="1"/>
      <w:numFmt w:val="bullet"/>
      <w:lvlText w:val="o"/>
      <w:lvlJc w:val="left"/>
      <w:pPr>
        <w:ind w:left="2490" w:hanging="360"/>
      </w:pPr>
      <w:rPr>
        <w:rFonts w:ascii="Courier New" w:hAnsi="Courier New" w:cs="Courier New" w:hint="default"/>
      </w:rPr>
    </w:lvl>
    <w:lvl w:ilvl="2" w:tplc="04150005" w:tentative="1">
      <w:start w:val="1"/>
      <w:numFmt w:val="bullet"/>
      <w:lvlText w:val=""/>
      <w:lvlJc w:val="left"/>
      <w:pPr>
        <w:ind w:left="3210" w:hanging="360"/>
      </w:pPr>
      <w:rPr>
        <w:rFonts w:ascii="Wingdings" w:hAnsi="Wingdings" w:hint="default"/>
      </w:rPr>
    </w:lvl>
    <w:lvl w:ilvl="3" w:tplc="04150001" w:tentative="1">
      <w:start w:val="1"/>
      <w:numFmt w:val="bullet"/>
      <w:lvlText w:val=""/>
      <w:lvlJc w:val="left"/>
      <w:pPr>
        <w:ind w:left="3930" w:hanging="360"/>
      </w:pPr>
      <w:rPr>
        <w:rFonts w:ascii="Symbol" w:hAnsi="Symbol" w:hint="default"/>
      </w:rPr>
    </w:lvl>
    <w:lvl w:ilvl="4" w:tplc="04150003" w:tentative="1">
      <w:start w:val="1"/>
      <w:numFmt w:val="bullet"/>
      <w:lvlText w:val="o"/>
      <w:lvlJc w:val="left"/>
      <w:pPr>
        <w:ind w:left="4650" w:hanging="360"/>
      </w:pPr>
      <w:rPr>
        <w:rFonts w:ascii="Courier New" w:hAnsi="Courier New" w:cs="Courier New" w:hint="default"/>
      </w:rPr>
    </w:lvl>
    <w:lvl w:ilvl="5" w:tplc="04150005" w:tentative="1">
      <w:start w:val="1"/>
      <w:numFmt w:val="bullet"/>
      <w:lvlText w:val=""/>
      <w:lvlJc w:val="left"/>
      <w:pPr>
        <w:ind w:left="5370" w:hanging="360"/>
      </w:pPr>
      <w:rPr>
        <w:rFonts w:ascii="Wingdings" w:hAnsi="Wingdings" w:hint="default"/>
      </w:rPr>
    </w:lvl>
    <w:lvl w:ilvl="6" w:tplc="04150001" w:tentative="1">
      <w:start w:val="1"/>
      <w:numFmt w:val="bullet"/>
      <w:lvlText w:val=""/>
      <w:lvlJc w:val="left"/>
      <w:pPr>
        <w:ind w:left="6090" w:hanging="360"/>
      </w:pPr>
      <w:rPr>
        <w:rFonts w:ascii="Symbol" w:hAnsi="Symbol" w:hint="default"/>
      </w:rPr>
    </w:lvl>
    <w:lvl w:ilvl="7" w:tplc="04150003" w:tentative="1">
      <w:start w:val="1"/>
      <w:numFmt w:val="bullet"/>
      <w:lvlText w:val="o"/>
      <w:lvlJc w:val="left"/>
      <w:pPr>
        <w:ind w:left="6810" w:hanging="360"/>
      </w:pPr>
      <w:rPr>
        <w:rFonts w:ascii="Courier New" w:hAnsi="Courier New" w:cs="Courier New" w:hint="default"/>
      </w:rPr>
    </w:lvl>
    <w:lvl w:ilvl="8" w:tplc="04150005" w:tentative="1">
      <w:start w:val="1"/>
      <w:numFmt w:val="bullet"/>
      <w:lvlText w:val=""/>
      <w:lvlJc w:val="left"/>
      <w:pPr>
        <w:ind w:left="7530" w:hanging="360"/>
      </w:pPr>
      <w:rPr>
        <w:rFonts w:ascii="Wingdings" w:hAnsi="Wingdings" w:hint="default"/>
      </w:rPr>
    </w:lvl>
  </w:abstractNum>
  <w:abstractNum w:abstractNumId="26"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8"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30"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2896EC7"/>
    <w:multiLevelType w:val="hybridMultilevel"/>
    <w:tmpl w:val="1F52CFAC"/>
    <w:lvl w:ilvl="0" w:tplc="04150001">
      <w:start w:val="1"/>
      <w:numFmt w:val="bullet"/>
      <w:lvlText w:val=""/>
      <w:lvlJc w:val="left"/>
      <w:pPr>
        <w:ind w:left="1590" w:hanging="360"/>
      </w:pPr>
      <w:rPr>
        <w:rFonts w:ascii="Symbol" w:hAnsi="Symbol" w:hint="default"/>
      </w:rPr>
    </w:lvl>
    <w:lvl w:ilvl="1" w:tplc="04150003" w:tentative="1">
      <w:start w:val="1"/>
      <w:numFmt w:val="bullet"/>
      <w:lvlText w:val="o"/>
      <w:lvlJc w:val="left"/>
      <w:pPr>
        <w:ind w:left="2310" w:hanging="360"/>
      </w:pPr>
      <w:rPr>
        <w:rFonts w:ascii="Courier New" w:hAnsi="Courier New" w:cs="Courier New" w:hint="default"/>
      </w:rPr>
    </w:lvl>
    <w:lvl w:ilvl="2" w:tplc="04150005" w:tentative="1">
      <w:start w:val="1"/>
      <w:numFmt w:val="bullet"/>
      <w:lvlText w:val=""/>
      <w:lvlJc w:val="left"/>
      <w:pPr>
        <w:ind w:left="3030" w:hanging="360"/>
      </w:pPr>
      <w:rPr>
        <w:rFonts w:ascii="Wingdings" w:hAnsi="Wingdings" w:hint="default"/>
      </w:rPr>
    </w:lvl>
    <w:lvl w:ilvl="3" w:tplc="04150001" w:tentative="1">
      <w:start w:val="1"/>
      <w:numFmt w:val="bullet"/>
      <w:lvlText w:val=""/>
      <w:lvlJc w:val="left"/>
      <w:pPr>
        <w:ind w:left="3750" w:hanging="360"/>
      </w:pPr>
      <w:rPr>
        <w:rFonts w:ascii="Symbol" w:hAnsi="Symbol" w:hint="default"/>
      </w:rPr>
    </w:lvl>
    <w:lvl w:ilvl="4" w:tplc="04150003" w:tentative="1">
      <w:start w:val="1"/>
      <w:numFmt w:val="bullet"/>
      <w:lvlText w:val="o"/>
      <w:lvlJc w:val="left"/>
      <w:pPr>
        <w:ind w:left="4470" w:hanging="360"/>
      </w:pPr>
      <w:rPr>
        <w:rFonts w:ascii="Courier New" w:hAnsi="Courier New" w:cs="Courier New" w:hint="default"/>
      </w:rPr>
    </w:lvl>
    <w:lvl w:ilvl="5" w:tplc="04150005" w:tentative="1">
      <w:start w:val="1"/>
      <w:numFmt w:val="bullet"/>
      <w:lvlText w:val=""/>
      <w:lvlJc w:val="left"/>
      <w:pPr>
        <w:ind w:left="5190" w:hanging="360"/>
      </w:pPr>
      <w:rPr>
        <w:rFonts w:ascii="Wingdings" w:hAnsi="Wingdings" w:hint="default"/>
      </w:rPr>
    </w:lvl>
    <w:lvl w:ilvl="6" w:tplc="04150001" w:tentative="1">
      <w:start w:val="1"/>
      <w:numFmt w:val="bullet"/>
      <w:lvlText w:val=""/>
      <w:lvlJc w:val="left"/>
      <w:pPr>
        <w:ind w:left="5910" w:hanging="360"/>
      </w:pPr>
      <w:rPr>
        <w:rFonts w:ascii="Symbol" w:hAnsi="Symbol" w:hint="default"/>
      </w:rPr>
    </w:lvl>
    <w:lvl w:ilvl="7" w:tplc="04150003" w:tentative="1">
      <w:start w:val="1"/>
      <w:numFmt w:val="bullet"/>
      <w:lvlText w:val="o"/>
      <w:lvlJc w:val="left"/>
      <w:pPr>
        <w:ind w:left="6630" w:hanging="360"/>
      </w:pPr>
      <w:rPr>
        <w:rFonts w:ascii="Courier New" w:hAnsi="Courier New" w:cs="Courier New" w:hint="default"/>
      </w:rPr>
    </w:lvl>
    <w:lvl w:ilvl="8" w:tplc="04150005" w:tentative="1">
      <w:start w:val="1"/>
      <w:numFmt w:val="bullet"/>
      <w:lvlText w:val=""/>
      <w:lvlJc w:val="left"/>
      <w:pPr>
        <w:ind w:left="7350" w:hanging="360"/>
      </w:pPr>
      <w:rPr>
        <w:rFonts w:ascii="Wingdings" w:hAnsi="Wingdings" w:hint="default"/>
      </w:rPr>
    </w:lvl>
  </w:abstractNum>
  <w:abstractNum w:abstractNumId="32"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3"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8"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52"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D4A3805"/>
    <w:multiLevelType w:val="hybridMultilevel"/>
    <w:tmpl w:val="B524CC50"/>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54"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5"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8"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9"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3"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4"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5"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8"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0"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72"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3"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6"/>
  </w:num>
  <w:num w:numId="2" w16cid:durableId="1386493811">
    <w:abstractNumId w:val="70"/>
  </w:num>
  <w:num w:numId="3" w16cid:durableId="133568082">
    <w:abstractNumId w:val="74"/>
  </w:num>
  <w:num w:numId="4" w16cid:durableId="41642514">
    <w:abstractNumId w:val="3"/>
  </w:num>
  <w:num w:numId="5" w16cid:durableId="1312490179">
    <w:abstractNumId w:val="9"/>
  </w:num>
  <w:num w:numId="6" w16cid:durableId="2007437262">
    <w:abstractNumId w:val="17"/>
  </w:num>
  <w:num w:numId="7" w16cid:durableId="1019701499">
    <w:abstractNumId w:val="22"/>
  </w:num>
  <w:num w:numId="8" w16cid:durableId="190845152">
    <w:abstractNumId w:val="60"/>
  </w:num>
  <w:num w:numId="9" w16cid:durableId="1890726694">
    <w:abstractNumId w:val="50"/>
  </w:num>
  <w:num w:numId="10" w16cid:durableId="123929195">
    <w:abstractNumId w:val="33"/>
  </w:num>
  <w:num w:numId="11" w16cid:durableId="1869249012">
    <w:abstractNumId w:val="67"/>
  </w:num>
  <w:num w:numId="12" w16cid:durableId="671109692">
    <w:abstractNumId w:val="37"/>
  </w:num>
  <w:num w:numId="13" w16cid:durableId="13922058">
    <w:abstractNumId w:val="20"/>
  </w:num>
  <w:num w:numId="14" w16cid:durableId="1624917050">
    <w:abstractNumId w:val="23"/>
  </w:num>
  <w:num w:numId="15" w16cid:durableId="1128860635">
    <w:abstractNumId w:val="75"/>
  </w:num>
  <w:num w:numId="16" w16cid:durableId="287782958">
    <w:abstractNumId w:val="7"/>
  </w:num>
  <w:num w:numId="17" w16cid:durableId="682247271">
    <w:abstractNumId w:val="64"/>
  </w:num>
  <w:num w:numId="18" w16cid:durableId="1382710817">
    <w:abstractNumId w:val="45"/>
  </w:num>
  <w:num w:numId="19" w16cid:durableId="978263075">
    <w:abstractNumId w:val="28"/>
  </w:num>
  <w:num w:numId="20" w16cid:durableId="1219974354">
    <w:abstractNumId w:val="27"/>
  </w:num>
  <w:num w:numId="21" w16cid:durableId="855188704">
    <w:abstractNumId w:val="15"/>
  </w:num>
  <w:num w:numId="22" w16cid:durableId="396781562">
    <w:abstractNumId w:val="12"/>
  </w:num>
  <w:num w:numId="23" w16cid:durableId="1935474921">
    <w:abstractNumId w:val="63"/>
  </w:num>
  <w:num w:numId="24" w16cid:durableId="825632182">
    <w:abstractNumId w:val="71"/>
  </w:num>
  <w:num w:numId="25" w16cid:durableId="1511868105">
    <w:abstractNumId w:val="69"/>
  </w:num>
  <w:num w:numId="26" w16cid:durableId="2105949934">
    <w:abstractNumId w:val="13"/>
  </w:num>
  <w:num w:numId="27" w16cid:durableId="31152046">
    <w:abstractNumId w:val="42"/>
  </w:num>
  <w:num w:numId="28" w16cid:durableId="487792918">
    <w:abstractNumId w:val="61"/>
  </w:num>
  <w:num w:numId="29" w16cid:durableId="2002852692">
    <w:abstractNumId w:val="41"/>
  </w:num>
  <w:num w:numId="30" w16cid:durableId="774204485">
    <w:abstractNumId w:val="24"/>
  </w:num>
  <w:num w:numId="31" w16cid:durableId="2127698906">
    <w:abstractNumId w:val="30"/>
  </w:num>
  <w:num w:numId="32" w16cid:durableId="1903638566">
    <w:abstractNumId w:val="44"/>
  </w:num>
  <w:num w:numId="33" w16cid:durableId="1886135838">
    <w:abstractNumId w:val="48"/>
  </w:num>
  <w:num w:numId="34" w16cid:durableId="135225361">
    <w:abstractNumId w:val="36"/>
  </w:num>
  <w:num w:numId="35" w16cid:durableId="391584246">
    <w:abstractNumId w:val="26"/>
  </w:num>
  <w:num w:numId="36" w16cid:durableId="1507984697">
    <w:abstractNumId w:val="35"/>
  </w:num>
  <w:num w:numId="37" w16cid:durableId="1329600722">
    <w:abstractNumId w:val="68"/>
  </w:num>
  <w:num w:numId="38" w16cid:durableId="1822964907">
    <w:abstractNumId w:val="66"/>
  </w:num>
  <w:num w:numId="39" w16cid:durableId="1558466268">
    <w:abstractNumId w:val="62"/>
  </w:num>
  <w:num w:numId="40" w16cid:durableId="998389897">
    <w:abstractNumId w:val="59"/>
  </w:num>
  <w:num w:numId="41" w16cid:durableId="1048646305">
    <w:abstractNumId w:val="65"/>
  </w:num>
  <w:num w:numId="42" w16cid:durableId="1550453499">
    <w:abstractNumId w:val="58"/>
  </w:num>
  <w:num w:numId="43" w16cid:durableId="2019387114">
    <w:abstractNumId w:val="32"/>
  </w:num>
  <w:num w:numId="44" w16cid:durableId="1252277212">
    <w:abstractNumId w:val="21"/>
  </w:num>
  <w:num w:numId="45" w16cid:durableId="661737496">
    <w:abstractNumId w:val="54"/>
  </w:num>
  <w:num w:numId="46" w16cid:durableId="1937789023">
    <w:abstractNumId w:val="4"/>
  </w:num>
  <w:num w:numId="47" w16cid:durableId="1584946195">
    <w:abstractNumId w:val="43"/>
  </w:num>
  <w:num w:numId="48" w16cid:durableId="2109697763">
    <w:abstractNumId w:val="46"/>
  </w:num>
  <w:num w:numId="49" w16cid:durableId="994263712">
    <w:abstractNumId w:val="72"/>
  </w:num>
  <w:num w:numId="50" w16cid:durableId="2116243983">
    <w:abstractNumId w:val="16"/>
  </w:num>
  <w:num w:numId="51" w16cid:durableId="1102458254">
    <w:abstractNumId w:val="52"/>
  </w:num>
  <w:num w:numId="52" w16cid:durableId="958611186">
    <w:abstractNumId w:val="39"/>
  </w:num>
  <w:num w:numId="53" w16cid:durableId="1580365025">
    <w:abstractNumId w:val="38"/>
  </w:num>
  <w:num w:numId="54" w16cid:durableId="834495149">
    <w:abstractNumId w:val="49"/>
  </w:num>
  <w:num w:numId="55" w16cid:durableId="220143811">
    <w:abstractNumId w:val="19"/>
  </w:num>
  <w:num w:numId="56" w16cid:durableId="2055689659">
    <w:abstractNumId w:val="5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73"/>
  </w:num>
  <w:num w:numId="58" w16cid:durableId="1326595159">
    <w:abstractNumId w:val="40"/>
  </w:num>
  <w:num w:numId="59" w16cid:durableId="1653673699">
    <w:abstractNumId w:val="34"/>
  </w:num>
  <w:num w:numId="60" w16cid:durableId="393938159">
    <w:abstractNumId w:val="29"/>
  </w:num>
  <w:num w:numId="61" w16cid:durableId="1188330447">
    <w:abstractNumId w:val="57"/>
  </w:num>
  <w:num w:numId="62" w16cid:durableId="1180898452">
    <w:abstractNumId w:val="55"/>
  </w:num>
  <w:num w:numId="63" w16cid:durableId="1068500696">
    <w:abstractNumId w:val="51"/>
  </w:num>
  <w:num w:numId="64" w16cid:durableId="477652489">
    <w:abstractNumId w:val="8"/>
  </w:num>
  <w:num w:numId="65" w16cid:durableId="1016804651">
    <w:abstractNumId w:val="0"/>
  </w:num>
  <w:num w:numId="66" w16cid:durableId="1518615396">
    <w:abstractNumId w:val="47"/>
  </w:num>
  <w:num w:numId="67" w16cid:durableId="47657857">
    <w:abstractNumId w:val="5"/>
  </w:num>
  <w:num w:numId="68" w16cid:durableId="618494164">
    <w:abstractNumId w:val="1"/>
  </w:num>
  <w:num w:numId="69" w16cid:durableId="105199660">
    <w:abstractNumId w:val="18"/>
  </w:num>
  <w:num w:numId="70" w16cid:durableId="395520306">
    <w:abstractNumId w:val="14"/>
  </w:num>
  <w:num w:numId="71" w16cid:durableId="1273434426">
    <w:abstractNumId w:val="10"/>
  </w:num>
  <w:num w:numId="72" w16cid:durableId="893615004">
    <w:abstractNumId w:val="11"/>
  </w:num>
  <w:num w:numId="73" w16cid:durableId="1691025989">
    <w:abstractNumId w:val="2"/>
  </w:num>
  <w:num w:numId="74" w16cid:durableId="177820158">
    <w:abstractNumId w:val="6"/>
  </w:num>
  <w:num w:numId="75" w16cid:durableId="931669555">
    <w:abstractNumId w:val="25"/>
  </w:num>
  <w:num w:numId="76" w16cid:durableId="1422414842">
    <w:abstractNumId w:val="53"/>
  </w:num>
  <w:num w:numId="77" w16cid:durableId="710618899">
    <w:abstractNumId w:val="3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DD"/>
    <w:rsid w:val="000049CF"/>
    <w:rsid w:val="000147EF"/>
    <w:rsid w:val="0002272B"/>
    <w:rsid w:val="00022E19"/>
    <w:rsid w:val="00033E4D"/>
    <w:rsid w:val="00041D9A"/>
    <w:rsid w:val="00042A4B"/>
    <w:rsid w:val="000538BA"/>
    <w:rsid w:val="00053B06"/>
    <w:rsid w:val="00066154"/>
    <w:rsid w:val="0007022E"/>
    <w:rsid w:val="00070681"/>
    <w:rsid w:val="00076C62"/>
    <w:rsid w:val="00082582"/>
    <w:rsid w:val="00082D75"/>
    <w:rsid w:val="00084CFA"/>
    <w:rsid w:val="000868F2"/>
    <w:rsid w:val="000A1814"/>
    <w:rsid w:val="000A4CF3"/>
    <w:rsid w:val="000B1533"/>
    <w:rsid w:val="000B4C5D"/>
    <w:rsid w:val="000C4919"/>
    <w:rsid w:val="000D0B15"/>
    <w:rsid w:val="000D27B0"/>
    <w:rsid w:val="000D4084"/>
    <w:rsid w:val="000F0F55"/>
    <w:rsid w:val="000F25F0"/>
    <w:rsid w:val="000F668A"/>
    <w:rsid w:val="000F7B22"/>
    <w:rsid w:val="00101182"/>
    <w:rsid w:val="00101308"/>
    <w:rsid w:val="0011098C"/>
    <w:rsid w:val="00112DED"/>
    <w:rsid w:val="00116F5C"/>
    <w:rsid w:val="00117CB5"/>
    <w:rsid w:val="00120EDA"/>
    <w:rsid w:val="001262FF"/>
    <w:rsid w:val="00130D49"/>
    <w:rsid w:val="0014261F"/>
    <w:rsid w:val="00144E82"/>
    <w:rsid w:val="001539B9"/>
    <w:rsid w:val="00154DA9"/>
    <w:rsid w:val="00161998"/>
    <w:rsid w:val="001709D8"/>
    <w:rsid w:val="001739C9"/>
    <w:rsid w:val="00175ACD"/>
    <w:rsid w:val="001802DB"/>
    <w:rsid w:val="001826DF"/>
    <w:rsid w:val="001835BD"/>
    <w:rsid w:val="00185D40"/>
    <w:rsid w:val="00191ACC"/>
    <w:rsid w:val="00192783"/>
    <w:rsid w:val="0019553B"/>
    <w:rsid w:val="001956C2"/>
    <w:rsid w:val="00197250"/>
    <w:rsid w:val="001A231C"/>
    <w:rsid w:val="001A4570"/>
    <w:rsid w:val="001A5309"/>
    <w:rsid w:val="001A6F87"/>
    <w:rsid w:val="001B00D3"/>
    <w:rsid w:val="001B245D"/>
    <w:rsid w:val="001B26C6"/>
    <w:rsid w:val="001B36A9"/>
    <w:rsid w:val="001B3B0A"/>
    <w:rsid w:val="001C20F4"/>
    <w:rsid w:val="001C711D"/>
    <w:rsid w:val="001D3DC2"/>
    <w:rsid w:val="001D68FF"/>
    <w:rsid w:val="001E2F86"/>
    <w:rsid w:val="001E38B0"/>
    <w:rsid w:val="001E3A18"/>
    <w:rsid w:val="001F1B99"/>
    <w:rsid w:val="001F6F44"/>
    <w:rsid w:val="001F7E38"/>
    <w:rsid w:val="002040EB"/>
    <w:rsid w:val="00210CA7"/>
    <w:rsid w:val="00221B34"/>
    <w:rsid w:val="00227CB3"/>
    <w:rsid w:val="00237FF5"/>
    <w:rsid w:val="0029225D"/>
    <w:rsid w:val="00297C1F"/>
    <w:rsid w:val="002A4E79"/>
    <w:rsid w:val="002B31AF"/>
    <w:rsid w:val="002C2EA1"/>
    <w:rsid w:val="002D1A61"/>
    <w:rsid w:val="002D4819"/>
    <w:rsid w:val="002D56AB"/>
    <w:rsid w:val="002E3FED"/>
    <w:rsid w:val="002F6D6F"/>
    <w:rsid w:val="003041D6"/>
    <w:rsid w:val="00330CF3"/>
    <w:rsid w:val="00334EA4"/>
    <w:rsid w:val="00340088"/>
    <w:rsid w:val="00343986"/>
    <w:rsid w:val="00344D98"/>
    <w:rsid w:val="00347EEF"/>
    <w:rsid w:val="00350C1E"/>
    <w:rsid w:val="003530DF"/>
    <w:rsid w:val="0036437F"/>
    <w:rsid w:val="003663DB"/>
    <w:rsid w:val="00370608"/>
    <w:rsid w:val="00370F55"/>
    <w:rsid w:val="003736BF"/>
    <w:rsid w:val="00376B13"/>
    <w:rsid w:val="00384473"/>
    <w:rsid w:val="00393383"/>
    <w:rsid w:val="003B2E72"/>
    <w:rsid w:val="003B49CA"/>
    <w:rsid w:val="003C71CD"/>
    <w:rsid w:val="003C79EF"/>
    <w:rsid w:val="003D41C6"/>
    <w:rsid w:val="003E13D3"/>
    <w:rsid w:val="003E2C90"/>
    <w:rsid w:val="003E43A6"/>
    <w:rsid w:val="003E7987"/>
    <w:rsid w:val="003F7006"/>
    <w:rsid w:val="00403789"/>
    <w:rsid w:val="0040530D"/>
    <w:rsid w:val="00410B3F"/>
    <w:rsid w:val="004128B3"/>
    <w:rsid w:val="004178CE"/>
    <w:rsid w:val="0042500B"/>
    <w:rsid w:val="00426D77"/>
    <w:rsid w:val="0043132F"/>
    <w:rsid w:val="00433E7E"/>
    <w:rsid w:val="00445E88"/>
    <w:rsid w:val="004461A2"/>
    <w:rsid w:val="0045027A"/>
    <w:rsid w:val="00453561"/>
    <w:rsid w:val="00467CF6"/>
    <w:rsid w:val="00483416"/>
    <w:rsid w:val="00483BA4"/>
    <w:rsid w:val="00493834"/>
    <w:rsid w:val="004945AA"/>
    <w:rsid w:val="00497A79"/>
    <w:rsid w:val="004A125E"/>
    <w:rsid w:val="004A5F47"/>
    <w:rsid w:val="004C0B8A"/>
    <w:rsid w:val="004C542C"/>
    <w:rsid w:val="004D3885"/>
    <w:rsid w:val="004D612E"/>
    <w:rsid w:val="004E18AA"/>
    <w:rsid w:val="004F7621"/>
    <w:rsid w:val="0050305C"/>
    <w:rsid w:val="005077AF"/>
    <w:rsid w:val="005116E0"/>
    <w:rsid w:val="00513959"/>
    <w:rsid w:val="005146A0"/>
    <w:rsid w:val="00515E30"/>
    <w:rsid w:val="00516EF2"/>
    <w:rsid w:val="00520E43"/>
    <w:rsid w:val="00521273"/>
    <w:rsid w:val="005358DB"/>
    <w:rsid w:val="00537960"/>
    <w:rsid w:val="00540991"/>
    <w:rsid w:val="005416BA"/>
    <w:rsid w:val="00541BEE"/>
    <w:rsid w:val="00552D3F"/>
    <w:rsid w:val="00556AC8"/>
    <w:rsid w:val="00557ACD"/>
    <w:rsid w:val="00566AE2"/>
    <w:rsid w:val="00567829"/>
    <w:rsid w:val="00576DC4"/>
    <w:rsid w:val="00583F6F"/>
    <w:rsid w:val="00586CD5"/>
    <w:rsid w:val="0058736A"/>
    <w:rsid w:val="00592E0E"/>
    <w:rsid w:val="005B3EDD"/>
    <w:rsid w:val="005B404A"/>
    <w:rsid w:val="005C7C6D"/>
    <w:rsid w:val="005C7DD0"/>
    <w:rsid w:val="005D12F4"/>
    <w:rsid w:val="005D1D68"/>
    <w:rsid w:val="005D4E9E"/>
    <w:rsid w:val="005E5BE6"/>
    <w:rsid w:val="005E7753"/>
    <w:rsid w:val="005F21C2"/>
    <w:rsid w:val="006016DA"/>
    <w:rsid w:val="00601DCC"/>
    <w:rsid w:val="006115D7"/>
    <w:rsid w:val="00613987"/>
    <w:rsid w:val="00620E9A"/>
    <w:rsid w:val="006213DD"/>
    <w:rsid w:val="00621440"/>
    <w:rsid w:val="00621B35"/>
    <w:rsid w:val="00621E03"/>
    <w:rsid w:val="00623792"/>
    <w:rsid w:val="00624101"/>
    <w:rsid w:val="0062568E"/>
    <w:rsid w:val="00627CDE"/>
    <w:rsid w:val="00634E02"/>
    <w:rsid w:val="00641D82"/>
    <w:rsid w:val="0064787C"/>
    <w:rsid w:val="00656349"/>
    <w:rsid w:val="00656A1D"/>
    <w:rsid w:val="00667DAC"/>
    <w:rsid w:val="00672028"/>
    <w:rsid w:val="00676D8F"/>
    <w:rsid w:val="00677052"/>
    <w:rsid w:val="00685891"/>
    <w:rsid w:val="006958CB"/>
    <w:rsid w:val="006A247C"/>
    <w:rsid w:val="006A33FE"/>
    <w:rsid w:val="006C13F0"/>
    <w:rsid w:val="006C2B30"/>
    <w:rsid w:val="006C2C6B"/>
    <w:rsid w:val="006C645F"/>
    <w:rsid w:val="006E11FA"/>
    <w:rsid w:val="006E30F3"/>
    <w:rsid w:val="006F31AB"/>
    <w:rsid w:val="007053F6"/>
    <w:rsid w:val="0071294B"/>
    <w:rsid w:val="0071439B"/>
    <w:rsid w:val="007231C2"/>
    <w:rsid w:val="007305E4"/>
    <w:rsid w:val="00735B28"/>
    <w:rsid w:val="00736A43"/>
    <w:rsid w:val="00740EC0"/>
    <w:rsid w:val="00744A56"/>
    <w:rsid w:val="00747157"/>
    <w:rsid w:val="0075664D"/>
    <w:rsid w:val="007617FF"/>
    <w:rsid w:val="0076206F"/>
    <w:rsid w:val="00765B03"/>
    <w:rsid w:val="00766D59"/>
    <w:rsid w:val="00772F5A"/>
    <w:rsid w:val="00773D7F"/>
    <w:rsid w:val="00780A75"/>
    <w:rsid w:val="00785453"/>
    <w:rsid w:val="007964E9"/>
    <w:rsid w:val="007B3450"/>
    <w:rsid w:val="007B3B2F"/>
    <w:rsid w:val="007B73AD"/>
    <w:rsid w:val="007C3667"/>
    <w:rsid w:val="007D1016"/>
    <w:rsid w:val="007D22D3"/>
    <w:rsid w:val="007D7911"/>
    <w:rsid w:val="007E2FB8"/>
    <w:rsid w:val="007E7096"/>
    <w:rsid w:val="007E7639"/>
    <w:rsid w:val="007E789D"/>
    <w:rsid w:val="007F1B74"/>
    <w:rsid w:val="007F3820"/>
    <w:rsid w:val="007F44E3"/>
    <w:rsid w:val="007F789D"/>
    <w:rsid w:val="007F792B"/>
    <w:rsid w:val="007F7A5E"/>
    <w:rsid w:val="008061B4"/>
    <w:rsid w:val="00806A01"/>
    <w:rsid w:val="00806BCF"/>
    <w:rsid w:val="00811A80"/>
    <w:rsid w:val="00815B9A"/>
    <w:rsid w:val="008163FB"/>
    <w:rsid w:val="008165FA"/>
    <w:rsid w:val="008304CB"/>
    <w:rsid w:val="00834880"/>
    <w:rsid w:val="00842704"/>
    <w:rsid w:val="00852A9A"/>
    <w:rsid w:val="00854BC8"/>
    <w:rsid w:val="00873925"/>
    <w:rsid w:val="008751F8"/>
    <w:rsid w:val="00876C13"/>
    <w:rsid w:val="00887C1B"/>
    <w:rsid w:val="0089270B"/>
    <w:rsid w:val="008A61BD"/>
    <w:rsid w:val="008A61E8"/>
    <w:rsid w:val="008C061B"/>
    <w:rsid w:val="008C2C6A"/>
    <w:rsid w:val="008D28E3"/>
    <w:rsid w:val="008E0031"/>
    <w:rsid w:val="008F31E6"/>
    <w:rsid w:val="008F3CD2"/>
    <w:rsid w:val="009016E6"/>
    <w:rsid w:val="00911334"/>
    <w:rsid w:val="00914D7C"/>
    <w:rsid w:val="00914EFA"/>
    <w:rsid w:val="009159E2"/>
    <w:rsid w:val="00931221"/>
    <w:rsid w:val="00931348"/>
    <w:rsid w:val="00931DF4"/>
    <w:rsid w:val="00933BD8"/>
    <w:rsid w:val="00934139"/>
    <w:rsid w:val="00935578"/>
    <w:rsid w:val="00937E58"/>
    <w:rsid w:val="009478C8"/>
    <w:rsid w:val="009607BA"/>
    <w:rsid w:val="009748C0"/>
    <w:rsid w:val="00975052"/>
    <w:rsid w:val="00977146"/>
    <w:rsid w:val="00977165"/>
    <w:rsid w:val="00977477"/>
    <w:rsid w:val="00994257"/>
    <w:rsid w:val="009947DF"/>
    <w:rsid w:val="00994832"/>
    <w:rsid w:val="00997739"/>
    <w:rsid w:val="009A3D21"/>
    <w:rsid w:val="009B55FE"/>
    <w:rsid w:val="009C02B1"/>
    <w:rsid w:val="009C3B5B"/>
    <w:rsid w:val="009C4DAB"/>
    <w:rsid w:val="009C7962"/>
    <w:rsid w:val="009C7C50"/>
    <w:rsid w:val="009D1777"/>
    <w:rsid w:val="009E0285"/>
    <w:rsid w:val="009E213D"/>
    <w:rsid w:val="009E2910"/>
    <w:rsid w:val="009E42ED"/>
    <w:rsid w:val="009F5918"/>
    <w:rsid w:val="00A007F6"/>
    <w:rsid w:val="00A026D4"/>
    <w:rsid w:val="00A117E0"/>
    <w:rsid w:val="00A1481F"/>
    <w:rsid w:val="00A16AEF"/>
    <w:rsid w:val="00A177C6"/>
    <w:rsid w:val="00A20696"/>
    <w:rsid w:val="00A233F9"/>
    <w:rsid w:val="00A3275A"/>
    <w:rsid w:val="00A32842"/>
    <w:rsid w:val="00A3641D"/>
    <w:rsid w:val="00A407CD"/>
    <w:rsid w:val="00A40F1B"/>
    <w:rsid w:val="00A41E24"/>
    <w:rsid w:val="00A451CC"/>
    <w:rsid w:val="00A457DF"/>
    <w:rsid w:val="00A55117"/>
    <w:rsid w:val="00A73001"/>
    <w:rsid w:val="00A74AF5"/>
    <w:rsid w:val="00A828A5"/>
    <w:rsid w:val="00A879D9"/>
    <w:rsid w:val="00A9296F"/>
    <w:rsid w:val="00AA33C7"/>
    <w:rsid w:val="00AA4213"/>
    <w:rsid w:val="00AB1298"/>
    <w:rsid w:val="00AB1B92"/>
    <w:rsid w:val="00AB2BA6"/>
    <w:rsid w:val="00AB3D63"/>
    <w:rsid w:val="00AB45BE"/>
    <w:rsid w:val="00AB49B9"/>
    <w:rsid w:val="00AC0B08"/>
    <w:rsid w:val="00AD2457"/>
    <w:rsid w:val="00AD3FD4"/>
    <w:rsid w:val="00AE02A3"/>
    <w:rsid w:val="00AF3C6F"/>
    <w:rsid w:val="00AF75C6"/>
    <w:rsid w:val="00B01DBD"/>
    <w:rsid w:val="00B04CDF"/>
    <w:rsid w:val="00B1524C"/>
    <w:rsid w:val="00B17C50"/>
    <w:rsid w:val="00B200D4"/>
    <w:rsid w:val="00B20909"/>
    <w:rsid w:val="00B25F6C"/>
    <w:rsid w:val="00B32ABD"/>
    <w:rsid w:val="00B3376D"/>
    <w:rsid w:val="00B34B5E"/>
    <w:rsid w:val="00B3722B"/>
    <w:rsid w:val="00B46BFF"/>
    <w:rsid w:val="00B4730A"/>
    <w:rsid w:val="00B56375"/>
    <w:rsid w:val="00B601D9"/>
    <w:rsid w:val="00B6406E"/>
    <w:rsid w:val="00B85854"/>
    <w:rsid w:val="00B9131C"/>
    <w:rsid w:val="00B93BAC"/>
    <w:rsid w:val="00BB3A7F"/>
    <w:rsid w:val="00BB598B"/>
    <w:rsid w:val="00BC12BC"/>
    <w:rsid w:val="00BC65DF"/>
    <w:rsid w:val="00BD65CF"/>
    <w:rsid w:val="00BD73C0"/>
    <w:rsid w:val="00BE6703"/>
    <w:rsid w:val="00BF3A05"/>
    <w:rsid w:val="00C022BC"/>
    <w:rsid w:val="00C122DF"/>
    <w:rsid w:val="00C12F1B"/>
    <w:rsid w:val="00C17FC6"/>
    <w:rsid w:val="00C324C7"/>
    <w:rsid w:val="00C3411D"/>
    <w:rsid w:val="00C34B0B"/>
    <w:rsid w:val="00C67734"/>
    <w:rsid w:val="00C70B9F"/>
    <w:rsid w:val="00C971CA"/>
    <w:rsid w:val="00CA1DC8"/>
    <w:rsid w:val="00CA384E"/>
    <w:rsid w:val="00CA45EA"/>
    <w:rsid w:val="00CA5F5B"/>
    <w:rsid w:val="00CB73A5"/>
    <w:rsid w:val="00CC1A26"/>
    <w:rsid w:val="00CC1C58"/>
    <w:rsid w:val="00CC4224"/>
    <w:rsid w:val="00CC4859"/>
    <w:rsid w:val="00CE1856"/>
    <w:rsid w:val="00CE7F9E"/>
    <w:rsid w:val="00CF0E7A"/>
    <w:rsid w:val="00CF1E12"/>
    <w:rsid w:val="00CF6670"/>
    <w:rsid w:val="00D00863"/>
    <w:rsid w:val="00D03F6A"/>
    <w:rsid w:val="00D04753"/>
    <w:rsid w:val="00D1003C"/>
    <w:rsid w:val="00D1226E"/>
    <w:rsid w:val="00D12CF2"/>
    <w:rsid w:val="00D17E86"/>
    <w:rsid w:val="00D200C2"/>
    <w:rsid w:val="00D30391"/>
    <w:rsid w:val="00D30FE3"/>
    <w:rsid w:val="00D32D19"/>
    <w:rsid w:val="00D34CE5"/>
    <w:rsid w:val="00D34DDB"/>
    <w:rsid w:val="00D405AD"/>
    <w:rsid w:val="00D42DA0"/>
    <w:rsid w:val="00D42FD4"/>
    <w:rsid w:val="00D50324"/>
    <w:rsid w:val="00D615CB"/>
    <w:rsid w:val="00D61ACB"/>
    <w:rsid w:val="00D6679B"/>
    <w:rsid w:val="00D712EF"/>
    <w:rsid w:val="00D75690"/>
    <w:rsid w:val="00D771C8"/>
    <w:rsid w:val="00D777A4"/>
    <w:rsid w:val="00D802DF"/>
    <w:rsid w:val="00D93791"/>
    <w:rsid w:val="00D95A5D"/>
    <w:rsid w:val="00DA1F5B"/>
    <w:rsid w:val="00DA2565"/>
    <w:rsid w:val="00DA5848"/>
    <w:rsid w:val="00DA6E8F"/>
    <w:rsid w:val="00DB5DB6"/>
    <w:rsid w:val="00DB685C"/>
    <w:rsid w:val="00DB7E02"/>
    <w:rsid w:val="00DC1E85"/>
    <w:rsid w:val="00DC43FE"/>
    <w:rsid w:val="00DD6A53"/>
    <w:rsid w:val="00DD6FD3"/>
    <w:rsid w:val="00DF0FCF"/>
    <w:rsid w:val="00DF25CD"/>
    <w:rsid w:val="00E011BF"/>
    <w:rsid w:val="00E23E07"/>
    <w:rsid w:val="00E27F99"/>
    <w:rsid w:val="00E32752"/>
    <w:rsid w:val="00E37295"/>
    <w:rsid w:val="00E4083C"/>
    <w:rsid w:val="00E434F5"/>
    <w:rsid w:val="00E43A5C"/>
    <w:rsid w:val="00E44908"/>
    <w:rsid w:val="00E4549C"/>
    <w:rsid w:val="00E46D01"/>
    <w:rsid w:val="00E73880"/>
    <w:rsid w:val="00E842BD"/>
    <w:rsid w:val="00E92CEB"/>
    <w:rsid w:val="00E96454"/>
    <w:rsid w:val="00EA76DA"/>
    <w:rsid w:val="00EB346D"/>
    <w:rsid w:val="00EB728E"/>
    <w:rsid w:val="00EC0432"/>
    <w:rsid w:val="00EC113C"/>
    <w:rsid w:val="00EC52B8"/>
    <w:rsid w:val="00EC52CB"/>
    <w:rsid w:val="00EC79AA"/>
    <w:rsid w:val="00ED1B61"/>
    <w:rsid w:val="00EE27F8"/>
    <w:rsid w:val="00EF508C"/>
    <w:rsid w:val="00F005A3"/>
    <w:rsid w:val="00F00718"/>
    <w:rsid w:val="00F03A70"/>
    <w:rsid w:val="00F04FEA"/>
    <w:rsid w:val="00F15A7D"/>
    <w:rsid w:val="00F24A37"/>
    <w:rsid w:val="00F30ADF"/>
    <w:rsid w:val="00F41BA7"/>
    <w:rsid w:val="00F6487F"/>
    <w:rsid w:val="00F940B8"/>
    <w:rsid w:val="00FA34B5"/>
    <w:rsid w:val="00FA622A"/>
    <w:rsid w:val="00FB257F"/>
    <w:rsid w:val="00FB356A"/>
    <w:rsid w:val="00FB527D"/>
    <w:rsid w:val="00FC270C"/>
    <w:rsid w:val="00FC31C0"/>
    <w:rsid w:val="00FD464F"/>
    <w:rsid w:val="00FE0678"/>
    <w:rsid w:val="00FF03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pue.arimr.gov.pl/pl/strona-glowna" TargetMode="External"/><Relationship Id="rId18" Type="http://schemas.openxmlformats.org/officeDocument/2006/relationships/hyperlink" Target="https://www.gov.pl/web/rolnictwo/wytyczne3"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gornaprosna.pl/lsr-2023-2027/" TargetMode="External"/><Relationship Id="rId17" Type="http://schemas.openxmlformats.org/officeDocument/2006/relationships/hyperlink" Target="https://gornaprosna.pl/nabor-IV/" TargetMode="External"/><Relationship Id="rId2" Type="http://schemas.openxmlformats.org/officeDocument/2006/relationships/customXml" Target="../customXml/item2.xml"/><Relationship Id="rId16" Type="http://schemas.openxmlformats.org/officeDocument/2006/relationships/hyperlink" Target="https://gornaprosna.pl/nabor-I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gd@gornaprosna.pl" TargetMode="External"/><Relationship Id="rId5" Type="http://schemas.openxmlformats.org/officeDocument/2006/relationships/settings" Target="settings.xml"/><Relationship Id="rId15" Type="http://schemas.openxmlformats.org/officeDocument/2006/relationships/hyperlink" Target="https://gornaprosna.pl/nabor-IV/" TargetMode="External"/><Relationship Id="rId23" Type="http://schemas.openxmlformats.org/officeDocument/2006/relationships/theme" Target="theme/theme1.xml"/><Relationship Id="rId10" Type="http://schemas.openxmlformats.org/officeDocument/2006/relationships/hyperlink" Target="https://www.gov.pl/web/arimr/platforma-uslug-elektronicznych"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V/"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8872</Words>
  <Characters>53237</Characters>
  <Application>Microsoft Office Word</Application>
  <DocSecurity>0</DocSecurity>
  <Lines>443</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12</cp:revision>
  <cp:lastPrinted>2025-07-21T08:49:00Z</cp:lastPrinted>
  <dcterms:created xsi:type="dcterms:W3CDTF">2025-08-08T08:24:00Z</dcterms:created>
  <dcterms:modified xsi:type="dcterms:W3CDTF">2025-08-11T07:58:00Z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