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ab/>
        <w:tab/>
        <w:tab/>
        <w:tab/>
        <w:tab/>
        <w:tab/>
      </w:r>
    </w:p>
    <w:p>
      <w:pPr>
        <w:pStyle w:val="Normal"/>
        <w:spacing w:lineRule="auto" w:line="264" w:before="0" w:after="120"/>
        <w:jc w:val="right"/>
        <w:rPr>
          <w:rFonts w:ascii="Times New Roman" w:hAnsi="Times New Roman" w:cs="Times New Roman"/>
          <w:bCs/>
          <w:i/>
          <w:i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2" wp14:anchorId="50D2CBAA">
                <wp:simplePos x="0" y="0"/>
                <wp:positionH relativeFrom="column">
                  <wp:posOffset>4729480</wp:posOffset>
                </wp:positionH>
                <wp:positionV relativeFrom="paragraph">
                  <wp:posOffset>145415</wp:posOffset>
                </wp:positionV>
                <wp:extent cx="876935" cy="635"/>
                <wp:effectExtent l="0" t="0" r="19050" b="19050"/>
                <wp:wrapNone/>
                <wp:docPr id="1" name="Łącznik prosty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2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72.4pt,11.45pt" to="441.35pt,11.45pt" ID="Łącznik prosty 3" stroked="t" style="position:absolute" wp14:anchorId="50D2CBAA">
                <v:stroke color="black" weight="6480" joinstyle="miter" endcap="flat"/>
                <v:fill o:detectmouseclick="t" on="false"/>
              </v:line>
            </w:pict>
          </mc:Fallback>
        </mc:AlternateContent>
      </w:r>
      <w:r>
        <w:rPr>
          <w:rFonts w:cs="Times New Roman" w:ascii="Times New Roman" w:hAnsi="Times New Roman"/>
          <w:bCs/>
          <w:sz w:val="24"/>
          <w:szCs w:val="24"/>
        </w:rPr>
        <w:t>Sternalice,</w:t>
        <w:tab/>
        <w:t xml:space="preserve"> </w:t>
        <w:tab/>
        <w:tab/>
        <w:t>r.</w:t>
      </w:r>
    </w:p>
    <w:p>
      <w:pPr>
        <w:pStyle w:val="Datedadoption"/>
        <w:tabs>
          <w:tab w:val="clear" w:pos="709"/>
          <w:tab w:val="left" w:pos="2156" w:leader="none"/>
        </w:tabs>
        <w:spacing w:lineRule="auto" w:line="264" w:before="0" w:after="120"/>
        <w:jc w:val="left"/>
        <w:rPr/>
      </w:pPr>
      <w:r>
        <w:rPr/>
      </w:r>
    </w:p>
    <w:p>
      <w:pPr>
        <w:pStyle w:val="Datedadoption"/>
        <w:tabs>
          <w:tab w:val="clear" w:pos="709"/>
          <w:tab w:val="left" w:pos="2156" w:leader="none"/>
        </w:tabs>
        <w:spacing w:lineRule="auto" w:line="264" w:before="0" w:after="120"/>
        <w:rPr/>
      </w:pPr>
      <w:r>
        <w:rPr/>
        <w:t xml:space="preserve">DEKLARACJA BEZSTRONNOŚCI CZŁONKA RADY </w:t>
        <w:br/>
        <w:t xml:space="preserve">STOWARZYSZENIA LOKALNA GRUPA DZIAŁANIA „GÓRNA PROSNA” </w:t>
      </w:r>
    </w:p>
    <w:p>
      <w:pPr>
        <w:pStyle w:val="Normal"/>
        <w:spacing w:lineRule="auto" w:line="264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wypełniona w związku z naborem wniosków objętym ogłoszeniem nr …………...</w:t>
      </w:r>
    </w:p>
    <w:p>
      <w:pPr>
        <w:pStyle w:val="Normal"/>
        <w:spacing w:lineRule="auto" w:line="264" w:before="0" w:after="1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242" w:type="dxa"/>
        <w:jc w:val="left"/>
        <w:tblInd w:w="-38" w:type="dxa"/>
        <w:tblCellMar>
          <w:top w:w="0" w:type="dxa"/>
          <w:left w:w="70" w:type="dxa"/>
          <w:bottom w:w="0" w:type="dxa"/>
          <w:right w:w="70" w:type="dxa"/>
        </w:tblCellMar>
        <w:tblLook w:firstRow="1" w:noVBand="0" w:lastRow="1" w:firstColumn="1" w:lastColumn="1" w:noHBand="0" w:val="01e0"/>
      </w:tblPr>
      <w:tblGrid>
        <w:gridCol w:w="2092"/>
        <w:gridCol w:w="7149"/>
      </w:tblGrid>
      <w:tr>
        <w:trPr>
          <w:trHeight w:val="638" w:hRule="atLeast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Footer"/>
              <w:tabs>
                <w:tab w:val="clear" w:pos="4536"/>
                <w:tab w:val="clear" w:pos="9072"/>
                <w:tab w:val="left" w:pos="2156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Nazwa osoby prawnej/</w:t>
            </w:r>
            <w:r>
              <w:rPr>
                <w:rStyle w:val="FootnoteAnchor"/>
                <w:sz w:val="22"/>
                <w:szCs w:val="22"/>
              </w:rPr>
              <w:footnoteReference w:id="2"/>
            </w:r>
            <w:r>
              <w:rPr>
                <w:sz w:val="22"/>
                <w:szCs w:val="22"/>
              </w:rPr>
              <w:t xml:space="preserve"> Imię i Nazwisko: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2156" w:leader="none"/>
              </w:tabs>
              <w:spacing w:lineRule="auto" w:line="264" w:before="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spacing w:lineRule="auto" w:line="264" w:before="0" w:after="12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TextBody"/>
        <w:numPr>
          <w:ilvl w:val="0"/>
          <w:numId w:val="2"/>
        </w:numPr>
        <w:spacing w:lineRule="auto" w:line="264"/>
        <w:ind w:left="426" w:hanging="426"/>
        <w:rPr>
          <w:sz w:val="22"/>
          <w:szCs w:val="22"/>
        </w:rPr>
      </w:pPr>
      <w:r>
        <w:rPr>
          <w:sz w:val="22"/>
          <w:szCs w:val="22"/>
        </w:rPr>
        <w:t>Oświadczam, że zapoznałem/zapoznałam</w:t>
      </w:r>
      <w:r>
        <w:rPr>
          <w:sz w:val="22"/>
          <w:szCs w:val="22"/>
          <w:vertAlign w:val="superscript"/>
        </w:rPr>
        <w:t>1</w:t>
      </w:r>
      <w:r>
        <w:rPr>
          <w:sz w:val="22"/>
          <w:szCs w:val="22"/>
        </w:rPr>
        <w:t>się z:</w:t>
      </w:r>
    </w:p>
    <w:p>
      <w:pPr>
        <w:pStyle w:val="ListParagraph"/>
        <w:numPr>
          <w:ilvl w:val="0"/>
          <w:numId w:val="1"/>
        </w:numPr>
        <w:spacing w:lineRule="auto" w:line="264" w:before="0" w:after="0"/>
        <w:jc w:val="both"/>
        <w:rPr>
          <w:rFonts w:ascii="Times New Roman" w:hAnsi="Times New Roman" w:eastAsia="Times New Roman"/>
          <w:iCs/>
          <w:lang w:eastAsia="pl-PL"/>
        </w:rPr>
      </w:pPr>
      <w:r>
        <w:rPr>
          <w:rFonts w:eastAsia="Times New Roman" w:ascii="Times New Roman" w:hAnsi="Times New Roman"/>
          <w:iCs/>
          <w:lang w:eastAsia="pl-PL"/>
        </w:rPr>
        <w:t>przepisami ustawy z dnia 20 lutego 2015 r. o rozwoju lokalnym z udziałem lokalnej społeczności,</w:t>
      </w:r>
    </w:p>
    <w:p>
      <w:pPr>
        <w:pStyle w:val="ListParagraph"/>
        <w:numPr>
          <w:ilvl w:val="0"/>
          <w:numId w:val="1"/>
        </w:numPr>
        <w:spacing w:lineRule="auto" w:line="264" w:before="0" w:after="0"/>
        <w:jc w:val="both"/>
        <w:rPr>
          <w:rFonts w:ascii="Times New Roman" w:hAnsi="Times New Roman" w:eastAsia="Times New Roman"/>
          <w:iCs/>
          <w:lang w:eastAsia="pl-PL"/>
        </w:rPr>
      </w:pPr>
      <w:r>
        <w:rPr>
          <w:rFonts w:eastAsia="Times New Roman" w:ascii="Times New Roman" w:hAnsi="Times New Roman"/>
          <w:iCs/>
          <w:lang w:eastAsia="pl-PL"/>
        </w:rPr>
        <w:t xml:space="preserve">przepisami 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</w:t>
        <w:br/>
        <w:t>i Instrumentu Wsparcia Finansowego na rzecz Zarządzania Granicami i Polityki Wizowej,</w:t>
      </w:r>
    </w:p>
    <w:p>
      <w:pPr>
        <w:pStyle w:val="ListParagraph"/>
        <w:numPr>
          <w:ilvl w:val="0"/>
          <w:numId w:val="1"/>
        </w:numPr>
        <w:spacing w:lineRule="auto" w:line="264" w:before="0" w:after="0"/>
        <w:jc w:val="both"/>
        <w:rPr>
          <w:rFonts w:ascii="Times New Roman" w:hAnsi="Times New Roman" w:eastAsia="Times New Roman"/>
          <w:iCs/>
          <w:lang w:eastAsia="pl-PL"/>
        </w:rPr>
      </w:pPr>
      <w:r>
        <w:rPr>
          <w:rFonts w:eastAsia="Times New Roman" w:ascii="Times New Roman" w:hAnsi="Times New Roman"/>
          <w:iCs/>
          <w:lang w:eastAsia="pl-PL"/>
        </w:rPr>
        <w:t xml:space="preserve">postanowieniami Wytycznych </w:t>
      </w:r>
      <w:r>
        <w:rPr>
          <w:rFonts w:eastAsia="Times New Roman" w:cs="" w:ascii="Times New Roman" w:hAnsi="Times New Roman" w:cstheme="minorBidi"/>
          <w:iCs/>
          <w:lang w:eastAsia="pl-PL"/>
        </w:rPr>
        <w:t xml:space="preserve">podstawowych w zakresie pomocy finansowej w ramach Planu Strategicznego dla Wspólnej Polityki Rolnej na lata 2023–2027 z dnia 14 sierpnia 2023 r., wydanymi przez Ministra Rolnictwa i Rozwoju Wsi na podstawie art. 6 ust. 2 pkt 3 ustawy </w:t>
        <w:br/>
        <w:t>o PS WPR,</w:t>
      </w:r>
    </w:p>
    <w:p>
      <w:pPr>
        <w:pStyle w:val="ListParagraph"/>
        <w:numPr>
          <w:ilvl w:val="0"/>
          <w:numId w:val="1"/>
        </w:numPr>
        <w:spacing w:lineRule="auto" w:line="264" w:before="0" w:after="0"/>
        <w:jc w:val="both"/>
        <w:rPr>
          <w:rFonts w:ascii="Times New Roman" w:hAnsi="Times New Roman" w:eastAsia="Times New Roman"/>
          <w:iCs/>
          <w:lang w:eastAsia="pl-PL"/>
        </w:rPr>
      </w:pPr>
      <w:r>
        <w:rPr>
          <w:rFonts w:eastAsia="Times New Roman" w:ascii="Times New Roman" w:hAnsi="Times New Roman"/>
          <w:iCs/>
          <w:lang w:eastAsia="pl-PL"/>
        </w:rPr>
        <w:t xml:space="preserve">postanowieniami Wytycznych szczegółowych w zakresie przyznawania i wypłaty pomocy finansowej w ramach Planu Strategicznego dla Wspólnej Polityki Rolnej na lata 2023–2027 dla interwencji I.13.1 LEADER/Rozwój Lokalny Kierowany przez Społeczność (RLKS) – komponent Wdrażanie LSR z dnia 28 marca 2024 r., wydanymi przez Ministra Rolnictwa </w:t>
        <w:br/>
        <w:t>i Rozwoju Wsi na podstawie art. 6 ust. 2 pkt 3 ustawy o PS WPR,</w:t>
      </w:r>
    </w:p>
    <w:p>
      <w:pPr>
        <w:pStyle w:val="ListParagraph"/>
        <w:numPr>
          <w:ilvl w:val="0"/>
          <w:numId w:val="1"/>
        </w:numPr>
        <w:spacing w:lineRule="auto" w:line="264" w:before="0" w:after="0"/>
        <w:jc w:val="both"/>
        <w:rPr>
          <w:rFonts w:ascii="Times New Roman" w:hAnsi="Times New Roman" w:eastAsia="Times New Roman"/>
          <w:iCs/>
          <w:lang w:eastAsia="pl-PL"/>
        </w:rPr>
      </w:pPr>
      <w:r>
        <w:rPr>
          <w:rFonts w:eastAsia="Times New Roman" w:ascii="Times New Roman" w:hAnsi="Times New Roman"/>
          <w:iCs/>
          <w:lang w:eastAsia="pl-PL"/>
        </w:rPr>
        <w:t xml:space="preserve">postanowieniami Wytycznych grantowych w zakresie przygotowania i realizacji projektów grantowych w ramach Planu Strategicznego dla Wspólnej Polityki Rolnej na lata 2023–2027 dla interwencji I.13.1 LEADER/Rozwój Lokalny Kierowany przez Społeczność (RLKS) – komponent Wdrażanie LSR z dnia 12 kwietnia 2024 r., wydanymi przez Ministra Rolnictwa </w:t>
        <w:br/>
        <w:t>i Rozwoju Wsi na podstawie art. 6 ust. 2 pkt 3 ustawy o PS WPR,</w:t>
      </w:r>
    </w:p>
    <w:p>
      <w:pPr>
        <w:pStyle w:val="ListParagraph"/>
        <w:numPr>
          <w:ilvl w:val="0"/>
          <w:numId w:val="1"/>
        </w:numPr>
        <w:spacing w:lineRule="auto" w:line="264" w:before="0" w:after="0"/>
        <w:jc w:val="both"/>
        <w:rPr>
          <w:rFonts w:ascii="Times New Roman" w:hAnsi="Times New Roman" w:eastAsia="Times New Roman"/>
          <w:iCs/>
          <w:lang w:eastAsia="pl-PL"/>
        </w:rPr>
      </w:pPr>
      <w:r>
        <w:rPr>
          <w:rFonts w:eastAsia="Times New Roman" w:ascii="Times New Roman" w:hAnsi="Times New Roman"/>
          <w:iCs/>
          <w:lang w:eastAsia="pl-PL"/>
        </w:rPr>
        <w:t>postanowieniami Regulaminu Rady,</w:t>
      </w:r>
    </w:p>
    <w:p>
      <w:pPr>
        <w:pStyle w:val="ListParagraph"/>
        <w:numPr>
          <w:ilvl w:val="0"/>
          <w:numId w:val="1"/>
        </w:numPr>
        <w:spacing w:lineRule="auto" w:line="264" w:before="0" w:after="0"/>
        <w:jc w:val="both"/>
        <w:rPr>
          <w:rFonts w:ascii="Times New Roman" w:hAnsi="Times New Roman" w:eastAsia="Times New Roman"/>
          <w:iCs/>
          <w:lang w:eastAsia="pl-PL"/>
        </w:rPr>
      </w:pPr>
      <w:r>
        <w:rPr>
          <w:rFonts w:eastAsia="Times New Roman" w:ascii="Times New Roman" w:hAnsi="Times New Roman"/>
          <w:iCs/>
          <w:lang w:eastAsia="pl-PL"/>
        </w:rPr>
        <w:t xml:space="preserve">kryteriami wyboru operacji obowiązującymi w ramach naboru, w którym wybrano każdą </w:t>
        <w:br/>
        <w:t>z operacji, których wnioski o zmianę podlegają obecnie ocenie;</w:t>
      </w:r>
    </w:p>
    <w:p>
      <w:pPr>
        <w:pStyle w:val="ListParagraph"/>
        <w:numPr>
          <w:ilvl w:val="0"/>
          <w:numId w:val="1"/>
        </w:numPr>
        <w:spacing w:lineRule="auto" w:line="264" w:before="0" w:after="120"/>
        <w:ind w:left="714" w:hanging="357"/>
        <w:jc w:val="both"/>
        <w:rPr>
          <w:rFonts w:ascii="Times New Roman" w:hAnsi="Times New Roman" w:eastAsia="Times New Roman"/>
          <w:iCs/>
          <w:lang w:eastAsia="pl-PL"/>
        </w:rPr>
      </w:pPr>
      <w:r>
        <w:rPr>
          <w:rFonts w:eastAsia="Times New Roman" w:ascii="Times New Roman" w:hAnsi="Times New Roman"/>
          <w:iCs/>
          <w:lang w:eastAsia="pl-PL"/>
        </w:rPr>
        <w:t>listą wniosków o zmianę umowy o przyznanie pomocy, które podlegać będą ocenie w trakcie najbliższego posiedzenia Rady odbywającego się w dniu …………………..</w:t>
      </w:r>
    </w:p>
    <w:p>
      <w:pPr>
        <w:pStyle w:val="TextBody"/>
        <w:numPr>
          <w:ilvl w:val="0"/>
          <w:numId w:val="2"/>
        </w:numPr>
        <w:spacing w:lineRule="auto" w:line="264" w:before="0" w:after="120"/>
        <w:ind w:left="425" w:hanging="425"/>
        <w:rPr>
          <w:sz w:val="22"/>
          <w:szCs w:val="22"/>
        </w:rPr>
      </w:pPr>
      <w:r>
        <w:rPr>
          <w:sz w:val="22"/>
          <w:szCs w:val="22"/>
        </w:rPr>
        <w:t>Niniejszym zobowiązuję się do zachowania bezstronności w trakcie procesu oceny wniosków oraz wnioskowanych przez Beneficjenta zmian dotyczących operacji wybranych uprzednio do realizacji przez Radę.</w:t>
      </w:r>
    </w:p>
    <w:p>
      <w:pPr>
        <w:pStyle w:val="TextBody"/>
        <w:numPr>
          <w:ilvl w:val="0"/>
          <w:numId w:val="2"/>
        </w:numPr>
        <w:spacing w:lineRule="auto" w:line="264"/>
        <w:ind w:left="426" w:hanging="426"/>
        <w:rPr>
          <w:iCs/>
          <w:sz w:val="22"/>
          <w:szCs w:val="22"/>
        </w:rPr>
      </w:pPr>
      <w:r>
        <w:rPr>
          <w:iCs/>
          <w:sz w:val="22"/>
          <w:szCs w:val="22"/>
        </w:rPr>
        <w:t>Jednocześnie, po zapoznaniu się z treścią wniosku Beneficjenta i zaproponowanych zmian, oświadczam, że</w:t>
      </w:r>
      <w:r>
        <w:rPr>
          <w:rStyle w:val="FootnoteAnchor"/>
          <w:iCs/>
          <w:sz w:val="22"/>
          <w:szCs w:val="22"/>
        </w:rPr>
        <w:footnoteReference w:id="3"/>
      </w:r>
      <w:r>
        <w:rPr>
          <w:iCs/>
          <w:sz w:val="22"/>
          <w:szCs w:val="22"/>
        </w:rPr>
        <w:t>:</w:t>
      </w:r>
    </w:p>
    <w:p>
      <w:pPr>
        <w:pStyle w:val="ListParagraph"/>
        <w:numPr>
          <w:ilvl w:val="2"/>
          <w:numId w:val="1"/>
        </w:numPr>
        <w:tabs>
          <w:tab w:val="clear" w:pos="709"/>
        </w:tabs>
        <w:spacing w:lineRule="auto" w:line="264" w:before="0" w:after="0"/>
        <w:ind w:left="709" w:hanging="425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nie jestem wnioskodawcą, który złożył wniosek będący przedmiotem oceny przez Radę;</w:t>
      </w:r>
    </w:p>
    <w:p>
      <w:pPr>
        <w:pStyle w:val="ListParagraph"/>
        <w:numPr>
          <w:ilvl w:val="2"/>
          <w:numId w:val="1"/>
        </w:numPr>
        <w:tabs>
          <w:tab w:val="clear" w:pos="709"/>
        </w:tabs>
        <w:spacing w:lineRule="auto" w:line="264" w:before="0" w:after="0"/>
        <w:ind w:left="709" w:hanging="425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nie jestem małżonkiem wnioskodawcy lub krewnym w linii prostej wnioskodawcy lub krewnym w linii bocznej do drugiego stopnia włącznie wnioskodawcy lub powinowatych w linii prostej wnioskodawcy lub powinowatym w linii bocznej do drugiego stopnia włącznie wnioskodawcy;</w:t>
      </w:r>
    </w:p>
    <w:p>
      <w:pPr>
        <w:pStyle w:val="ListParagraph"/>
        <w:numPr>
          <w:ilvl w:val="2"/>
          <w:numId w:val="1"/>
        </w:numPr>
        <w:tabs>
          <w:tab w:val="clear" w:pos="709"/>
        </w:tabs>
        <w:spacing w:lineRule="auto" w:line="264" w:before="0" w:after="0"/>
        <w:ind w:left="709" w:hanging="425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nie pozostaję w stałym pożyciu z wnioskodawcą ani nie jestem związany/a z wnioskodawcą </w:t>
        <w:br/>
        <w:t>z tytułu przysposobienia, opieki lub kurateli;</w:t>
      </w:r>
    </w:p>
    <w:p>
      <w:pPr>
        <w:pStyle w:val="ListParagraph"/>
        <w:numPr>
          <w:ilvl w:val="2"/>
          <w:numId w:val="1"/>
        </w:numPr>
        <w:tabs>
          <w:tab w:val="clear" w:pos="709"/>
        </w:tabs>
        <w:spacing w:lineRule="auto" w:line="264"/>
        <w:ind w:left="709" w:hanging="425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nie pozostaje z osobą, która jest członkiem organu wnioskodawcy, w relacji określonej w pkt 2 lub 3;</w:t>
      </w:r>
    </w:p>
    <w:p>
      <w:pPr>
        <w:pStyle w:val="ListParagraph"/>
        <w:numPr>
          <w:ilvl w:val="2"/>
          <w:numId w:val="1"/>
        </w:numPr>
        <w:tabs>
          <w:tab w:val="clear" w:pos="709"/>
        </w:tabs>
        <w:spacing w:lineRule="auto" w:line="264"/>
        <w:ind w:left="709" w:hanging="425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nie prowadzę ani nie prowadziłem/am w ostatnich 3 latach przeciwko wnioskodawcy sporu sądowego (cywilnego, karnego, administracyjnego), niezależnie od jego charakteru i przebiegu;</w:t>
      </w:r>
    </w:p>
    <w:p>
      <w:pPr>
        <w:pStyle w:val="ListParagraph"/>
        <w:numPr>
          <w:ilvl w:val="2"/>
          <w:numId w:val="1"/>
        </w:numPr>
        <w:tabs>
          <w:tab w:val="clear" w:pos="709"/>
        </w:tabs>
        <w:spacing w:lineRule="auto" w:line="264"/>
        <w:ind w:left="709" w:hanging="425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nie dokonałem/ałam w ciągu ostatnich 12 miesięcy czynności prawnej z wnioskodawcą, której następstwem było dokonanie albo zobowiązanie do dokonania świadczenia, którego wartość przewyższała 100.000 zł;</w:t>
      </w:r>
    </w:p>
    <w:p>
      <w:pPr>
        <w:pStyle w:val="ListParagraph"/>
        <w:numPr>
          <w:ilvl w:val="2"/>
          <w:numId w:val="1"/>
        </w:numPr>
        <w:tabs>
          <w:tab w:val="clear" w:pos="709"/>
        </w:tabs>
        <w:spacing w:lineRule="auto" w:line="264"/>
        <w:ind w:left="709" w:hanging="425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nie pozostaję ani w ostatnich 3 latach pozostawałem/am z wnioskodawcą w stosunku pracy ani nie łączy i w ostatnich 3 latach nie łączyła mnie z wnioskodawcą inna umowa o podobnym charakterze (np. umowa zlecenia, umowa o dzieło), na podstawie której przez okres co najmniej 1 miesiąca świadczone są lub były usługi, za które jedna ze stron (ja lub wnioskodawca) otrzymuje lub otrzymywała wynagrodzenie; Nie dotyczy operacji własnych LGD;</w:t>
      </w:r>
    </w:p>
    <w:p>
      <w:pPr>
        <w:pStyle w:val="ListParagraph"/>
        <w:numPr>
          <w:ilvl w:val="2"/>
          <w:numId w:val="1"/>
        </w:numPr>
        <w:tabs>
          <w:tab w:val="clear" w:pos="709"/>
        </w:tabs>
        <w:spacing w:lineRule="auto" w:line="264"/>
        <w:ind w:left="709" w:hanging="425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nie pozostaję ani w ostatnich 3 latach nie pozostawałen/am w stosunku podległości lub nadrzędności służbowej z wnioskodawcą lub członkiem jego organu wykonawczego; Nie dotyczy operacji własnych LGD;</w:t>
      </w:r>
    </w:p>
    <w:p>
      <w:pPr>
        <w:pStyle w:val="ListParagraph"/>
        <w:numPr>
          <w:ilvl w:val="2"/>
          <w:numId w:val="1"/>
        </w:numPr>
        <w:tabs>
          <w:tab w:val="clear" w:pos="709"/>
        </w:tabs>
        <w:spacing w:lineRule="auto" w:line="264"/>
        <w:ind w:left="709" w:hanging="425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nie jestem członkiem, akcjonariuszem lub udziałowcem wnioskodawcy ani członkiem organu wnioskodawcy, ani inny sposób nie jestem zaangażowany finansowo w funkcjonowanie wnioskodawcy (podmiot powiązany kapitałowo); Nie dotyczy operacji własnych LGD;</w:t>
      </w:r>
    </w:p>
    <w:p>
      <w:pPr>
        <w:pStyle w:val="ListParagraph"/>
        <w:numPr>
          <w:ilvl w:val="2"/>
          <w:numId w:val="1"/>
        </w:numPr>
        <w:tabs>
          <w:tab w:val="clear" w:pos="709"/>
        </w:tabs>
        <w:spacing w:lineRule="auto" w:line="264"/>
        <w:ind w:left="709" w:hanging="425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nie brałem udział w przygotowaniu wniosku, który podlegać ma ocenie ani nie udzielałem/am wnioskodawcy wskazówek lub porad dotyczących przygotowania wniosku</w:t>
      </w:r>
    </w:p>
    <w:p>
      <w:pPr>
        <w:pStyle w:val="Normal"/>
        <w:spacing w:lineRule="auto" w:line="264" w:before="0" w:after="0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</w:r>
    </w:p>
    <w:p>
      <w:pPr>
        <w:pStyle w:val="Normal"/>
        <w:spacing w:lineRule="auto" w:line="264" w:before="0" w:after="0"/>
        <w:ind w:left="708" w:hanging="0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 xml:space="preserve">(W przypadku niespełniania przez Członka Rady któregokolwiek z warunków wymienionych </w:t>
        <w:br/>
        <w:t>w pkt 1-10, powinien on poniżej wpisać, którego wniosku dotyczy konflikt interesów i w jakiej relacji pozostaje z wnioskodawcą).</w:t>
      </w:r>
    </w:p>
    <w:p>
      <w:pPr>
        <w:pStyle w:val="Normal"/>
        <w:spacing w:lineRule="auto" w:line="264" w:before="0" w:after="120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</w:r>
    </w:p>
    <w:p>
      <w:pPr>
        <w:pStyle w:val="ListParagraph"/>
        <w:spacing w:lineRule="auto" w:line="264" w:before="0" w:after="120"/>
        <w:ind w:left="0" w:hanging="0"/>
        <w:jc w:val="both"/>
        <w:rPr>
          <w:rFonts w:ascii="Times New Roman" w:hAnsi="Times New Roman" w:eastAsia="Times New Roman"/>
          <w:iCs/>
          <w:lang w:eastAsia="pl-PL"/>
        </w:rPr>
      </w:pPr>
      <w:r>
        <w:rPr>
          <w:rFonts w:eastAsia="Times New Roman" w:ascii="Times New Roman" w:hAnsi="Times New Roman"/>
          <w:iCs/>
          <w:lang w:eastAsia="pl-PL"/>
        </w:rPr>
        <w:t>1………………………………………………………………………………………………….</w:t>
      </w:r>
    </w:p>
    <w:p>
      <w:pPr>
        <w:pStyle w:val="ListParagraph"/>
        <w:spacing w:lineRule="auto" w:line="264" w:before="0" w:after="120"/>
        <w:ind w:left="0" w:hanging="0"/>
        <w:jc w:val="both"/>
        <w:rPr>
          <w:rFonts w:ascii="Times New Roman" w:hAnsi="Times New Roman" w:eastAsia="Times New Roman"/>
          <w:iCs/>
          <w:lang w:eastAsia="pl-PL"/>
        </w:rPr>
      </w:pPr>
      <w:r>
        <w:rPr>
          <w:rFonts w:eastAsia="Times New Roman" w:ascii="Times New Roman" w:hAnsi="Times New Roman"/>
          <w:iCs/>
          <w:lang w:eastAsia="pl-PL"/>
        </w:rPr>
        <w:t>2……………………………………………………………………………………………….....</w:t>
      </w:r>
    </w:p>
    <w:p>
      <w:pPr>
        <w:pStyle w:val="ListParagraph"/>
        <w:spacing w:lineRule="auto" w:line="264" w:before="0" w:after="120"/>
        <w:ind w:left="0" w:hanging="0"/>
        <w:jc w:val="both"/>
        <w:rPr>
          <w:rFonts w:ascii="Times New Roman" w:hAnsi="Times New Roman" w:eastAsia="Times New Roman"/>
          <w:iCs/>
          <w:lang w:eastAsia="pl-PL"/>
        </w:rPr>
      </w:pPr>
      <w:r>
        <w:rPr>
          <w:rFonts w:eastAsia="Times New Roman" w:ascii="Times New Roman" w:hAnsi="Times New Roman"/>
          <w:iCs/>
          <w:lang w:eastAsia="pl-PL"/>
        </w:rPr>
        <w:t>3………………………………………………………………………………………………….</w:t>
      </w:r>
    </w:p>
    <w:p>
      <w:pPr>
        <w:pStyle w:val="ListParagraph"/>
        <w:spacing w:lineRule="auto" w:line="264" w:before="0" w:after="120"/>
        <w:ind w:left="0" w:hanging="0"/>
        <w:jc w:val="both"/>
        <w:rPr>
          <w:rFonts w:ascii="Times New Roman" w:hAnsi="Times New Roman" w:eastAsia="Times New Roman"/>
          <w:iCs/>
          <w:sz w:val="6"/>
          <w:szCs w:val="24"/>
          <w:lang w:eastAsia="pl-PL"/>
        </w:rPr>
      </w:pPr>
      <w:r>
        <w:rPr>
          <w:rFonts w:eastAsia="Times New Roman" w:ascii="Times New Roman" w:hAnsi="Times New Roman"/>
          <w:iCs/>
          <w:sz w:val="6"/>
          <w:szCs w:val="24"/>
          <w:lang w:eastAsia="pl-PL"/>
        </w:rPr>
      </w:r>
    </w:p>
    <w:p>
      <w:pPr>
        <w:pStyle w:val="Normal"/>
        <w:spacing w:lineRule="auto" w:line="264" w:before="0" w:after="120"/>
        <w:ind w:left="5387" w:firstLine="5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.......................................................</w:t>
      </w:r>
    </w:p>
    <w:p>
      <w:pPr>
        <w:pStyle w:val="Normal"/>
        <w:tabs>
          <w:tab w:val="clear" w:pos="709"/>
          <w:tab w:val="left" w:pos="2156" w:leader="none"/>
        </w:tabs>
        <w:spacing w:lineRule="auto" w:line="264" w:before="0" w:after="120"/>
        <w:rPr/>
      </w:pPr>
      <w:r>
        <w:rPr>
          <w:rFonts w:cs="Times New Roman" w:ascii="Times New Roman" w:hAnsi="Times New Roman"/>
          <w:i/>
          <w:sz w:val="24"/>
          <w:szCs w:val="24"/>
        </w:rPr>
        <w:tab/>
        <w:tab/>
        <w:tab/>
        <w:tab/>
        <w:tab/>
        <w:tab/>
        <w:t xml:space="preserve">   (podpis Członka Rady)</w:t>
      </w:r>
    </w:p>
    <w:p>
      <w:pPr>
        <w:sectPr>
          <w:headerReference w:type="default" r:id="rId2"/>
          <w:footerReference w:type="default" r:id="rId3"/>
          <w:footnotePr>
            <w:numFmt w:val="decimal"/>
          </w:footnotePr>
          <w:type w:val="nextPage"/>
          <w:pgSz w:w="11906" w:h="16838"/>
          <w:pgMar w:left="1417" w:right="1417" w:header="283" w:top="1417" w:footer="340" w:bottom="1417" w:gutter="0"/>
          <w:pgNumType w:start="1" w:fmt="decimal"/>
          <w:formProt w:val="false"/>
          <w:textDirection w:val="lrTb"/>
          <w:docGrid w:type="default" w:linePitch="360" w:charSpace="4096"/>
        </w:sectPr>
      </w:pPr>
    </w:p>
    <w:p>
      <w:pPr>
        <w:pStyle w:val="Footnote"/>
        <w:jc w:val="both"/>
        <w:rPr/>
      </w:pPr>
      <w:r>
        <w:rPr/>
      </w:r>
    </w:p>
    <w:sectPr>
      <w:footnotePr>
        <w:numFmt w:val="decimal"/>
      </w:footnotePr>
      <w:type w:val="continuous"/>
      <w:pgSz w:w="11906" w:h="16838"/>
      <w:pgMar w:left="1417" w:right="1417" w:header="283" w:top="1417" w:footer="340" w:bottom="1417" w:gutter="0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Segoe UI">
    <w:charset w:val="ee"/>
    <w:family w:val="roman"/>
    <w:pitch w:val="variable"/>
  </w:font>
  <w:font w:name="Arial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/>
        <w:t>W przypadku członków Rady będących jednostkami organizacyjnymi, których w Radzie reprezentuje konkretna osoba fizyczna (np. wójt – gminę) wpisać Członka Rady i jego reprezentanta w Radzie (np. Gmina X – Jan Kowalski).</w:t>
      </w:r>
    </w:p>
  </w:footnote>
  <w:footnote w:id="3">
    <w:p>
      <w:pPr>
        <w:pStyle w:val="Footnote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/>
        <w:t>W członków Rady będących jednostkami organizacyjnymi, których w Radzie reprezentuje konkretna osoba fizyczna, osoba fizyczna (reprezentant Członka Rady) wypełniająca oświadczenie podaje informacje dotyczące zarówno tej osoby fizycznej, jak i jednostki organizacyjnej, którą reprezentuje.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spacing w:lineRule="auto" w:line="276"/>
      <w:rPr/>
    </w:pPr>
    <w:r>
      <w:rPr>
        <w:bCs/>
        <w:i/>
        <w:iCs/>
        <w:sz w:val="20"/>
        <w:szCs w:val="20"/>
      </w:rPr>
      <w:t>Załącznik nr 1</w:t>
    </w:r>
    <w:r>
      <w:rPr>
        <w:bCs/>
        <w:i/>
        <w:iCs/>
        <w:sz w:val="20"/>
        <w:szCs w:val="20"/>
      </w:rPr>
      <w:t>3</w:t>
    </w:r>
    <w:r>
      <w:rPr>
        <w:bCs/>
        <w:i/>
        <w:iCs/>
        <w:sz w:val="20"/>
        <w:szCs w:val="20"/>
      </w:rPr>
      <w:t xml:space="preserve"> Deklaracja bezstronności członek rady </w:t>
    </w:r>
    <w:r>
      <w:rPr>
        <w:bCs/>
        <w:i/>
        <w:iCs/>
        <w:sz w:val="20"/>
        <w:szCs w:val="20"/>
      </w:rPr>
      <w:t>do procedury przeprowadzania naborów wniosków i wyboru operacji</w:t>
    </w:r>
  </w:p>
  <w:p>
    <w:pPr>
      <w:pStyle w:val="Header"/>
      <w:spacing w:lineRule="auto" w:line="276" w:before="0" w:after="120"/>
      <w:rPr>
        <w:bCs/>
        <w:i/>
        <w:i/>
        <w:iCs/>
      </w:rPr>
    </w:pPr>
    <w:r>
      <w:rPr>
        <w:bCs/>
        <w:i/>
        <w:iCs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211"/>
        </w:tabs>
        <w:ind w:left="1211" w:hanging="360"/>
      </w:pPr>
      <w:rPr>
        <w:rFonts w:ascii="Times New Roman" w:hAnsi="Times New Roman"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lvl w:ilvl="0">
      <w:start w:val="1"/>
      <w:numFmt w:val="upperRoman"/>
      <w:lvlText w:val="%1."/>
      <w:lvlJc w:val="left"/>
      <w:pPr>
        <w:ind w:left="720" w:hanging="720"/>
      </w:pPr>
      <w:rPr>
        <w:sz w:val="22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b4853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odstawowyZnak" w:customStyle="1">
    <w:name w:val="Tekst podstawowy Znak"/>
    <w:basedOn w:val="DefaultParagraphFont"/>
    <w:uiPriority w:val="99"/>
    <w:semiHidden/>
    <w:qFormat/>
    <w:rsid w:val="005061bf"/>
    <w:rPr/>
  </w:style>
  <w:style w:type="character" w:styleId="Tekstpodstawowywcity2Znak" w:customStyle="1">
    <w:name w:val="Tekst podstawowy wcięty 2 Znak"/>
    <w:basedOn w:val="DefaultParagraphFont"/>
    <w:link w:val="Tekstpodstawowywcity2"/>
    <w:qFormat/>
    <w:rsid w:val="005061bf"/>
    <w:rPr>
      <w:rFonts w:ascii="Arial" w:hAnsi="Arial" w:eastAsia="Times New Roman" w:cs="Arial"/>
      <w:sz w:val="24"/>
      <w:szCs w:val="24"/>
      <w:lang w:eastAsia="pl-PL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5061bf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TekstpodstawowyZnak1" w:customStyle="1">
    <w:name w:val="Tekst podstawowy Znak1"/>
    <w:link w:val="Tekstpodstawowy"/>
    <w:qFormat/>
    <w:rsid w:val="005061bf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NagwekZnak" w:customStyle="1">
    <w:name w:val="Nagłówek Znak"/>
    <w:basedOn w:val="DefaultParagraphFont"/>
    <w:link w:val="Nagwek"/>
    <w:qFormat/>
    <w:rsid w:val="005061bf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TekstprzypisudolnegoZnak" w:customStyle="1">
    <w:name w:val="Tekst przypisu dolnego Znak"/>
    <w:basedOn w:val="DefaultParagraphFont"/>
    <w:link w:val="Tekstprzypisudolnego"/>
    <w:qFormat/>
    <w:rsid w:val="005061bf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FootnoteCharacters">
    <w:name w:val="Footnote Characters"/>
    <w:qFormat/>
    <w:rsid w:val="005061bf"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f4530c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83650a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83650a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83650a"/>
    <w:rPr>
      <w:b/>
      <w:bCs/>
      <w:sz w:val="20"/>
      <w:szCs w:val="20"/>
    </w:rPr>
  </w:style>
  <w:style w:type="character" w:styleId="ListLabel1">
    <w:name w:val="ListLabel 1"/>
    <w:qFormat/>
    <w:rPr>
      <w:rFonts w:ascii="Times New Roman" w:hAnsi="Times New Roman" w:eastAsia="Times New Roman" w:cs="Times New Roman"/>
    </w:rPr>
  </w:style>
  <w:style w:type="character" w:styleId="ListLabel2">
    <w:name w:val="ListLabel 2"/>
    <w:qFormat/>
    <w:rPr>
      <w:b/>
      <w:sz w:val="22"/>
    </w:rPr>
  </w:style>
  <w:style w:type="character" w:styleId="EndnoteAnchor">
    <w:name w:val="Endnote Anchor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link w:val="TekstpodstawowyZnak1"/>
    <w:rsid w:val="005061bf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Datedadoption" w:customStyle="1">
    <w:name w:val="Date d'adoption"/>
    <w:basedOn w:val="Normal"/>
    <w:next w:val="Normal"/>
    <w:qFormat/>
    <w:rsid w:val="005061bf"/>
    <w:pPr>
      <w:spacing w:lineRule="auto" w:line="240" w:before="360" w:after="0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5061bf"/>
    <w:pPr>
      <w:tabs>
        <w:tab w:val="clear" w:pos="709"/>
        <w:tab w:val="left" w:pos="720" w:leader="none"/>
      </w:tabs>
      <w:spacing w:lineRule="auto" w:line="240" w:before="0" w:after="0"/>
      <w:ind w:left="720" w:hanging="360"/>
      <w:jc w:val="both"/>
    </w:pPr>
    <w:rPr>
      <w:rFonts w:ascii="Arial" w:hAnsi="Arial" w:eastAsia="Times New Roman" w:cs="Arial"/>
      <w:sz w:val="24"/>
      <w:szCs w:val="24"/>
      <w:lang w:eastAsia="pl-PL"/>
    </w:rPr>
  </w:style>
  <w:style w:type="paragraph" w:styleId="Footer">
    <w:name w:val="Footer"/>
    <w:basedOn w:val="Normal"/>
    <w:link w:val="StopkaZnak"/>
    <w:uiPriority w:val="99"/>
    <w:rsid w:val="005061bf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Header">
    <w:name w:val="Header"/>
    <w:basedOn w:val="Normal"/>
    <w:link w:val="NagwekZnak"/>
    <w:rsid w:val="005061bf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ListParagraph">
    <w:name w:val="List Paragraph"/>
    <w:basedOn w:val="Normal"/>
    <w:uiPriority w:val="34"/>
    <w:qFormat/>
    <w:rsid w:val="005061bf"/>
    <w:pPr>
      <w:spacing w:lineRule="auto" w:line="240" w:before="0" w:after="0"/>
      <w:ind w:left="720" w:hanging="0"/>
      <w:contextualSpacing/>
    </w:pPr>
    <w:rPr>
      <w:rFonts w:ascii="Calibri" w:hAnsi="Calibri" w:eastAsia="Calibri" w:cs="Times New Roman"/>
    </w:rPr>
  </w:style>
  <w:style w:type="paragraph" w:styleId="Footnote">
    <w:name w:val="Footnote Text"/>
    <w:basedOn w:val="Normal"/>
    <w:link w:val="TekstprzypisudolnegoZnak"/>
    <w:rsid w:val="005061bf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pl-P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f4530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83650a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83650a"/>
    <w:pPr/>
    <w:rPr>
      <w:b/>
      <w:bCs/>
    </w:rPr>
  </w:style>
  <w:style w:type="paragraph" w:styleId="Revision">
    <w:name w:val="Revision"/>
    <w:uiPriority w:val="99"/>
    <w:semiHidden/>
    <w:qFormat/>
    <w:rsid w:val="00746002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1EF46-C773-461B-800D-6E7359B13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Trio_Office/6.2.8.2$Windows_x86 LibreOffice_project/</Application>
  <Pages>2</Pages>
  <Words>772</Words>
  <Characters>5000</Characters>
  <CharactersWithSpaces>5745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2024-05-14T04:42:00Z</dcterms:created>
  <dc:creator>Paweł Rodak</dc:creator>
  <dc:description/>
  <dc:language>pl-PL</dc:language>
  <cp:lastModifiedBy/>
  <cp:lastPrinted>2018-03-09T08:16:00Z</cp:lastPrinted>
  <dcterms:modified xsi:type="dcterms:W3CDTF">2025-02-27T09:05:43Z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