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2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992"/>
        <w:gridCol w:w="1985"/>
        <w:gridCol w:w="6378"/>
        <w:gridCol w:w="2268"/>
      </w:tblGrid>
      <w:tr w:rsidR="00253ECB" w:rsidRPr="00D860C3" w14:paraId="658A09BF" w14:textId="77777777" w:rsidTr="00253ECB">
        <w:tc>
          <w:tcPr>
            <w:tcW w:w="14283" w:type="dxa"/>
            <w:gridSpan w:val="5"/>
            <w:tcBorders>
              <w:bottom w:val="single" w:sz="4" w:space="0" w:color="auto"/>
            </w:tcBorders>
            <w:shd w:val="clear" w:color="auto" w:fill="FFFFFF" w:themeFill="background1"/>
          </w:tcPr>
          <w:p w14:paraId="7C2D00F1" w14:textId="4B261388" w:rsidR="00253ECB" w:rsidRPr="00D860C3" w:rsidRDefault="00253ECB" w:rsidP="00BE373D">
            <w:pPr>
              <w:spacing w:after="0" w:line="240" w:lineRule="auto"/>
              <w:jc w:val="center"/>
              <w:rPr>
                <w:rFonts w:ascii="Times New Roman" w:hAnsi="Times New Roman" w:cs="Times New Roman"/>
                <w:b/>
                <w:sz w:val="20"/>
                <w:szCs w:val="20"/>
              </w:rPr>
            </w:pPr>
            <w:r w:rsidRPr="00D25BAF">
              <w:rPr>
                <w:rFonts w:ascii="Times New Roman" w:hAnsi="Times New Roman" w:cs="Times New Roman"/>
                <w:b/>
                <w:bCs/>
                <w:sz w:val="28"/>
                <w:szCs w:val="28"/>
              </w:rPr>
              <w:t>Kryteri</w:t>
            </w:r>
            <w:r w:rsidR="00116CAC">
              <w:rPr>
                <w:rFonts w:ascii="Times New Roman" w:hAnsi="Times New Roman" w:cs="Times New Roman"/>
                <w:b/>
                <w:bCs/>
                <w:sz w:val="28"/>
                <w:szCs w:val="28"/>
              </w:rPr>
              <w:t>um</w:t>
            </w:r>
            <w:r w:rsidRPr="00D25BAF">
              <w:rPr>
                <w:rFonts w:ascii="Times New Roman" w:hAnsi="Times New Roman" w:cs="Times New Roman"/>
                <w:b/>
                <w:bCs/>
                <w:sz w:val="28"/>
                <w:szCs w:val="28"/>
              </w:rPr>
              <w:t xml:space="preserve"> </w:t>
            </w:r>
            <w:r>
              <w:rPr>
                <w:rFonts w:ascii="Times New Roman" w:hAnsi="Times New Roman" w:cs="Times New Roman"/>
                <w:b/>
                <w:bCs/>
                <w:sz w:val="28"/>
                <w:szCs w:val="28"/>
              </w:rPr>
              <w:t>dostępu</w:t>
            </w:r>
          </w:p>
        </w:tc>
      </w:tr>
      <w:tr w:rsidR="00116CAC" w:rsidRPr="00D860C3" w14:paraId="728B31D6" w14:textId="77777777" w:rsidTr="00116CAC">
        <w:tc>
          <w:tcPr>
            <w:tcW w:w="12015" w:type="dxa"/>
            <w:gridSpan w:val="4"/>
            <w:tcBorders>
              <w:bottom w:val="single" w:sz="4" w:space="0" w:color="auto"/>
            </w:tcBorders>
            <w:shd w:val="clear" w:color="auto" w:fill="FFFFFF" w:themeFill="background1"/>
          </w:tcPr>
          <w:p w14:paraId="52E21A5A" w14:textId="653556B4" w:rsidR="00116CAC" w:rsidRDefault="00116CAC" w:rsidP="00116CAC">
            <w:pPr>
              <w:spacing w:after="0" w:line="240" w:lineRule="auto"/>
              <w:rPr>
                <w:rFonts w:ascii="Times New Roman" w:hAnsi="Times New Roman" w:cs="Times New Roman"/>
                <w:bCs/>
                <w:sz w:val="20"/>
                <w:szCs w:val="20"/>
              </w:rPr>
            </w:pPr>
            <w:r>
              <w:rPr>
                <w:rFonts w:ascii="Times New Roman" w:hAnsi="Times New Roman" w:cs="Times New Roman"/>
                <w:bCs/>
                <w:sz w:val="20"/>
                <w:szCs w:val="20"/>
              </w:rPr>
              <w:t>Operacja objęta wnioskiem o wsparcie został</w:t>
            </w:r>
            <w:r w:rsidR="003A1EB8">
              <w:rPr>
                <w:rFonts w:ascii="Times New Roman" w:hAnsi="Times New Roman" w:cs="Times New Roman"/>
                <w:bCs/>
                <w:sz w:val="20"/>
                <w:szCs w:val="20"/>
              </w:rPr>
              <w:t>a</w:t>
            </w:r>
            <w:r>
              <w:rPr>
                <w:rFonts w:ascii="Times New Roman" w:hAnsi="Times New Roman" w:cs="Times New Roman"/>
                <w:bCs/>
                <w:sz w:val="20"/>
                <w:szCs w:val="20"/>
              </w:rPr>
              <w:t xml:space="preserve"> złożona przez:</w:t>
            </w:r>
          </w:p>
          <w:p w14:paraId="4719D413" w14:textId="77777777" w:rsidR="00116CAC" w:rsidRPr="002477D4" w:rsidRDefault="00116CAC" w:rsidP="00116CAC">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osoby fizyczne realizujące działania związane z wdrażaniem LSR, zatrudnione przez LGD lub osoby fizyczne pełniące funkcję członków Zarządu LGD.</w:t>
            </w:r>
          </w:p>
          <w:p w14:paraId="44E9AD86" w14:textId="77777777" w:rsidR="00116CAC" w:rsidRDefault="00116CAC" w:rsidP="00116CAC">
            <w:pPr>
              <w:spacing w:after="0" w:line="240" w:lineRule="auto"/>
              <w:rPr>
                <w:rFonts w:ascii="Times New Roman" w:hAnsi="Times New Roman" w:cs="Times New Roman"/>
                <w:bCs/>
                <w:sz w:val="20"/>
                <w:szCs w:val="20"/>
              </w:rPr>
            </w:pPr>
            <w:r w:rsidRPr="002477D4">
              <w:rPr>
                <w:rFonts w:ascii="Times New Roman" w:hAnsi="Times New Roman" w:cs="Times New Roman"/>
                <w:bCs/>
                <w:sz w:val="20"/>
                <w:szCs w:val="20"/>
              </w:rPr>
              <w:t xml:space="preserve">- podmioty, w których osoby, o których mowa w </w:t>
            </w:r>
            <w:proofErr w:type="spellStart"/>
            <w:r w:rsidRPr="002477D4">
              <w:rPr>
                <w:rFonts w:ascii="Times New Roman" w:hAnsi="Times New Roman" w:cs="Times New Roman"/>
                <w:bCs/>
                <w:sz w:val="20"/>
                <w:szCs w:val="20"/>
              </w:rPr>
              <w:t>tiret</w:t>
            </w:r>
            <w:proofErr w:type="spellEnd"/>
            <w:r w:rsidRPr="002477D4">
              <w:rPr>
                <w:rFonts w:ascii="Times New Roman" w:hAnsi="Times New Roman" w:cs="Times New Roman"/>
                <w:bCs/>
                <w:sz w:val="20"/>
                <w:szCs w:val="20"/>
              </w:rPr>
              <w:t xml:space="preserve"> pierwsze, są wspólnikami spółek prawa handlowego lub prowadzą działalność w formie spółki cywilnej.</w:t>
            </w:r>
          </w:p>
          <w:p w14:paraId="52AE7DB1" w14:textId="52D35333" w:rsidR="00116CAC" w:rsidRPr="00BF20AF" w:rsidRDefault="003A1EB8" w:rsidP="003A1EB8">
            <w:pPr>
              <w:spacing w:after="0" w:line="240" w:lineRule="auto"/>
              <w:rPr>
                <w:rFonts w:ascii="Times New Roman" w:hAnsi="Times New Roman" w:cs="Times New Roman"/>
                <w:b/>
                <w:sz w:val="20"/>
                <w:szCs w:val="20"/>
              </w:rPr>
            </w:pPr>
            <w:r w:rsidRPr="00BF20AF">
              <w:rPr>
                <w:rFonts w:ascii="Times New Roman" w:hAnsi="Times New Roman" w:cs="Times New Roman"/>
                <w:b/>
                <w:sz w:val="20"/>
                <w:szCs w:val="20"/>
              </w:rPr>
              <w:t>Jeżeli operacja została złożona przez w/w osoby wniosek nie podlega dalszej weryfikacji.</w:t>
            </w:r>
          </w:p>
        </w:tc>
        <w:tc>
          <w:tcPr>
            <w:tcW w:w="2268" w:type="dxa"/>
            <w:tcBorders>
              <w:bottom w:val="single" w:sz="4" w:space="0" w:color="auto"/>
            </w:tcBorders>
            <w:shd w:val="clear" w:color="auto" w:fill="FFFFFF" w:themeFill="background1"/>
          </w:tcPr>
          <w:p w14:paraId="2AD6C3A0" w14:textId="415B9386" w:rsidR="00116CAC" w:rsidRDefault="00116CAC" w:rsidP="00116CAC">
            <w:pPr>
              <w:spacing w:after="0" w:line="240" w:lineRule="auto"/>
              <w:rPr>
                <w:rFonts w:ascii="Times New Roman" w:hAnsi="Times New Roman" w:cs="Times New Roman"/>
                <w:bCs/>
                <w:sz w:val="20"/>
                <w:szCs w:val="20"/>
              </w:rPr>
            </w:pPr>
          </w:p>
          <w:p w14:paraId="37E139A5" w14:textId="71374542" w:rsidR="00116CAC" w:rsidRDefault="00116CAC" w:rsidP="00116CAC">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59264" behindDoc="0" locked="0" layoutInCell="1" allowOverlap="1" wp14:anchorId="005CC6DC" wp14:editId="4EFADA25">
                      <wp:simplePos x="0" y="0"/>
                      <wp:positionH relativeFrom="column">
                        <wp:posOffset>379958</wp:posOffset>
                      </wp:positionH>
                      <wp:positionV relativeFrom="paragraph">
                        <wp:posOffset>31115</wp:posOffset>
                      </wp:positionV>
                      <wp:extent cx="292608" cy="109728"/>
                      <wp:effectExtent l="0" t="0" r="12700" b="24130"/>
                      <wp:wrapNone/>
                      <wp:docPr id="986265100"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15F952A" id="Prostokąt 1" o:spid="_x0000_s1026" style="position:absolute;margin-left:29.9pt;margin-top:2.45pt;width:23.0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" filled="f" strokecolor="#030e13 [484]" strokeweight="1pt"/>
                  </w:pict>
                </mc:Fallback>
              </mc:AlternateContent>
            </w:r>
            <w:r>
              <w:rPr>
                <w:rFonts w:ascii="Times New Roman" w:hAnsi="Times New Roman" w:cs="Times New Roman"/>
                <w:bCs/>
                <w:sz w:val="20"/>
                <w:szCs w:val="20"/>
              </w:rPr>
              <w:t xml:space="preserve">TAK </w:t>
            </w:r>
          </w:p>
          <w:p w14:paraId="3A17EC1F" w14:textId="77777777" w:rsidR="00116CAC" w:rsidRDefault="00116CAC" w:rsidP="00116CAC">
            <w:pPr>
              <w:spacing w:after="0" w:line="240" w:lineRule="auto"/>
              <w:rPr>
                <w:rFonts w:ascii="Times New Roman" w:hAnsi="Times New Roman" w:cs="Times New Roman"/>
                <w:bCs/>
                <w:sz w:val="20"/>
                <w:szCs w:val="20"/>
              </w:rPr>
            </w:pPr>
          </w:p>
          <w:p w14:paraId="6252F13D" w14:textId="5681109A" w:rsidR="00116CAC" w:rsidRDefault="00116CAC" w:rsidP="00116CAC">
            <w:pPr>
              <w:spacing w:after="0" w:line="240" w:lineRule="auto"/>
              <w:rPr>
                <w:rFonts w:ascii="Times New Roman" w:hAnsi="Times New Roman" w:cs="Times New Roman"/>
                <w:bCs/>
                <w:sz w:val="20"/>
                <w:szCs w:val="20"/>
              </w:rPr>
            </w:pPr>
            <w:r>
              <w:rPr>
                <w:rFonts w:ascii="Times New Roman" w:hAnsi="Times New Roman" w:cs="Times New Roman"/>
                <w:bCs/>
                <w:noProof/>
                <w:sz w:val="20"/>
                <w:szCs w:val="20"/>
                <w14:ligatures w14:val="standardContextual"/>
              </w:rPr>
              <mc:AlternateContent>
                <mc:Choice Requires="wps">
                  <w:drawing>
                    <wp:anchor distT="0" distB="0" distL="114300" distR="114300" simplePos="0" relativeHeight="251661312" behindDoc="0" locked="0" layoutInCell="1" allowOverlap="1" wp14:anchorId="5B191853" wp14:editId="38FF798A">
                      <wp:simplePos x="0" y="0"/>
                      <wp:positionH relativeFrom="column">
                        <wp:posOffset>373076</wp:posOffset>
                      </wp:positionH>
                      <wp:positionV relativeFrom="paragraph">
                        <wp:posOffset>151765</wp:posOffset>
                      </wp:positionV>
                      <wp:extent cx="292608" cy="109728"/>
                      <wp:effectExtent l="0" t="0" r="12700" b="24130"/>
                      <wp:wrapNone/>
                      <wp:docPr id="1894199033" name="Prostokąt 1"/>
                      <wp:cNvGraphicFramePr/>
                      <a:graphic xmlns:a="http://schemas.openxmlformats.org/drawingml/2006/main">
                        <a:graphicData uri="http://schemas.microsoft.com/office/word/2010/wordprocessingShape">
                          <wps:wsp>
                            <wps:cNvSpPr/>
                            <wps:spPr>
                              <a:xfrm>
                                <a:off x="0" y="0"/>
                                <a:ext cx="292608" cy="109728"/>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FC2E98" id="Prostokąt 1" o:spid="_x0000_s1026" style="position:absolute;margin-left:29.4pt;margin-top:11.95pt;width:23.05pt;height:8.6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" filled="f" strokecolor="#030e13 [484]" strokeweight="1pt"/>
                  </w:pict>
                </mc:Fallback>
              </mc:AlternateContent>
            </w:r>
          </w:p>
          <w:p w14:paraId="3DEE1AE9" w14:textId="639B43B3" w:rsidR="00116CAC" w:rsidRPr="002477D4" w:rsidRDefault="00116CAC" w:rsidP="00116CAC">
            <w:pPr>
              <w:spacing w:after="0" w:line="240" w:lineRule="auto"/>
              <w:rPr>
                <w:rFonts w:ascii="Times New Roman" w:hAnsi="Times New Roman" w:cs="Times New Roman"/>
                <w:bCs/>
                <w:sz w:val="20"/>
                <w:szCs w:val="20"/>
              </w:rPr>
            </w:pPr>
            <w:r>
              <w:rPr>
                <w:rFonts w:ascii="Times New Roman" w:hAnsi="Times New Roman" w:cs="Times New Roman"/>
                <w:bCs/>
                <w:sz w:val="20"/>
                <w:szCs w:val="20"/>
              </w:rPr>
              <w:t xml:space="preserve">NIE       </w:t>
            </w:r>
          </w:p>
        </w:tc>
      </w:tr>
      <w:tr w:rsidR="00116CAC" w:rsidRPr="00D860C3" w14:paraId="5A71DEEA" w14:textId="77777777" w:rsidTr="00BE373D">
        <w:tc>
          <w:tcPr>
            <w:tcW w:w="2660" w:type="dxa"/>
            <w:tcBorders>
              <w:bottom w:val="single" w:sz="4" w:space="0" w:color="auto"/>
            </w:tcBorders>
            <w:shd w:val="clear" w:color="auto" w:fill="E6E6E6"/>
          </w:tcPr>
          <w:p w14:paraId="13BD829C" w14:textId="77777777" w:rsidR="00116CAC" w:rsidRPr="00D860C3" w:rsidRDefault="00116CAC" w:rsidP="00BE373D">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Nazwa kryterium</w:t>
            </w:r>
          </w:p>
        </w:tc>
        <w:tc>
          <w:tcPr>
            <w:tcW w:w="992" w:type="dxa"/>
            <w:tcBorders>
              <w:bottom w:val="single" w:sz="4" w:space="0" w:color="auto"/>
            </w:tcBorders>
            <w:shd w:val="clear" w:color="auto" w:fill="E6E6E6"/>
          </w:tcPr>
          <w:p w14:paraId="684852CB" w14:textId="77777777" w:rsidR="00116CAC" w:rsidRPr="00D860C3" w:rsidRDefault="00116CAC" w:rsidP="00BE373D">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Źródło informacji</w:t>
            </w:r>
          </w:p>
        </w:tc>
        <w:tc>
          <w:tcPr>
            <w:tcW w:w="1985" w:type="dxa"/>
            <w:tcBorders>
              <w:bottom w:val="single" w:sz="4" w:space="0" w:color="auto"/>
            </w:tcBorders>
            <w:shd w:val="clear" w:color="auto" w:fill="E6E6E6"/>
          </w:tcPr>
          <w:p w14:paraId="399D1176" w14:textId="77777777" w:rsidR="00116CAC" w:rsidRPr="00D860C3" w:rsidRDefault="00116CAC" w:rsidP="00BE373D">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Punktacja</w:t>
            </w:r>
          </w:p>
        </w:tc>
        <w:tc>
          <w:tcPr>
            <w:tcW w:w="8646" w:type="dxa"/>
            <w:gridSpan w:val="2"/>
            <w:tcBorders>
              <w:bottom w:val="single" w:sz="4" w:space="0" w:color="auto"/>
            </w:tcBorders>
            <w:shd w:val="clear" w:color="auto" w:fill="E6E6E6"/>
          </w:tcPr>
          <w:p w14:paraId="59B39BEE" w14:textId="77777777" w:rsidR="00116CAC" w:rsidRPr="00D860C3" w:rsidRDefault="00116CAC" w:rsidP="00BE373D">
            <w:pPr>
              <w:spacing w:after="0" w:line="240" w:lineRule="auto"/>
              <w:jc w:val="center"/>
              <w:rPr>
                <w:rFonts w:ascii="Times New Roman" w:hAnsi="Times New Roman" w:cs="Times New Roman"/>
                <w:b/>
                <w:sz w:val="20"/>
                <w:szCs w:val="20"/>
              </w:rPr>
            </w:pPr>
            <w:r w:rsidRPr="00D860C3">
              <w:rPr>
                <w:rFonts w:ascii="Times New Roman" w:hAnsi="Times New Roman" w:cs="Times New Roman"/>
                <w:b/>
                <w:sz w:val="20"/>
                <w:szCs w:val="20"/>
              </w:rPr>
              <w:t>Uwagi</w:t>
            </w:r>
          </w:p>
        </w:tc>
      </w:tr>
      <w:tr w:rsidR="00116CAC" w:rsidRPr="00B74442" w14:paraId="384C83D3" w14:textId="77777777" w:rsidTr="00BE373D">
        <w:trPr>
          <w:trHeight w:val="70"/>
        </w:trPr>
        <w:tc>
          <w:tcPr>
            <w:tcW w:w="14283" w:type="dxa"/>
            <w:gridSpan w:val="5"/>
            <w:tcBorders>
              <w:bottom w:val="single" w:sz="4" w:space="0" w:color="auto"/>
            </w:tcBorders>
            <w:shd w:val="clear" w:color="auto" w:fill="00B0F0"/>
          </w:tcPr>
          <w:p w14:paraId="48030E68" w14:textId="77777777" w:rsidR="00116CAC" w:rsidRPr="00B74442" w:rsidRDefault="00116CAC" w:rsidP="00BE373D">
            <w:pPr>
              <w:spacing w:after="0" w:line="240" w:lineRule="auto"/>
              <w:rPr>
                <w:rFonts w:ascii="Times New Roman" w:hAnsi="Times New Roman" w:cs="Times New Roman"/>
                <w:b/>
                <w:sz w:val="20"/>
                <w:szCs w:val="20"/>
              </w:rPr>
            </w:pPr>
            <w:r w:rsidRPr="00B74442">
              <w:rPr>
                <w:rFonts w:ascii="Times New Roman" w:hAnsi="Times New Roman" w:cs="Times New Roman"/>
                <w:b/>
                <w:sz w:val="20"/>
                <w:szCs w:val="20"/>
              </w:rPr>
              <w:t>P2. Rozwój infrastruktury czasu wolnego - miejsc spotkań, infrastruktury sportowo – rekreacyjnej, kulturalnej - w tym z u osób o szczególnych potrzebach.</w:t>
            </w:r>
          </w:p>
        </w:tc>
      </w:tr>
      <w:tr w:rsidR="00253ECB" w:rsidRPr="00D860C3" w14:paraId="34B3172D" w14:textId="77777777" w:rsidTr="00BE373D">
        <w:trPr>
          <w:trHeight w:val="427"/>
        </w:trPr>
        <w:tc>
          <w:tcPr>
            <w:tcW w:w="14283" w:type="dxa"/>
            <w:gridSpan w:val="5"/>
          </w:tcPr>
          <w:p w14:paraId="3BFB59DC" w14:textId="100A8871" w:rsidR="00253ECB" w:rsidRPr="00D25BAF" w:rsidRDefault="00253ECB" w:rsidP="00BE373D">
            <w:pPr>
              <w:spacing w:after="0" w:line="240" w:lineRule="auto"/>
              <w:jc w:val="center"/>
              <w:rPr>
                <w:rFonts w:ascii="Times New Roman" w:hAnsi="Times New Roman" w:cs="Times New Roman"/>
                <w:b/>
                <w:bCs/>
                <w:sz w:val="28"/>
                <w:szCs w:val="28"/>
              </w:rPr>
            </w:pPr>
            <w:r w:rsidRPr="00D25BAF">
              <w:rPr>
                <w:rFonts w:ascii="Times New Roman" w:hAnsi="Times New Roman" w:cs="Times New Roman"/>
                <w:b/>
                <w:bCs/>
                <w:sz w:val="28"/>
                <w:szCs w:val="28"/>
              </w:rPr>
              <w:t xml:space="preserve">Kryteria </w:t>
            </w:r>
            <w:r>
              <w:rPr>
                <w:rFonts w:ascii="Times New Roman" w:hAnsi="Times New Roman" w:cs="Times New Roman"/>
                <w:b/>
                <w:bCs/>
                <w:sz w:val="28"/>
                <w:szCs w:val="28"/>
              </w:rPr>
              <w:t>wyboru</w:t>
            </w:r>
            <w:r w:rsidR="00B3747E">
              <w:rPr>
                <w:rFonts w:ascii="Times New Roman" w:hAnsi="Times New Roman" w:cs="Times New Roman"/>
                <w:b/>
                <w:bCs/>
                <w:sz w:val="28"/>
                <w:szCs w:val="28"/>
              </w:rPr>
              <w:t xml:space="preserve"> rankingujące</w:t>
            </w:r>
          </w:p>
        </w:tc>
      </w:tr>
      <w:tr w:rsidR="00B35450" w:rsidRPr="00D860C3" w14:paraId="0F9B03DF" w14:textId="77777777" w:rsidTr="00BE373D">
        <w:tc>
          <w:tcPr>
            <w:tcW w:w="2660" w:type="dxa"/>
          </w:tcPr>
          <w:p w14:paraId="6A91E49F" w14:textId="0AFAAAB2" w:rsidR="00B35450" w:rsidRPr="00D860C3" w:rsidRDefault="00BA3D8C" w:rsidP="00BE37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1. </w:t>
            </w:r>
            <w:r w:rsidR="00B35450" w:rsidRPr="00D860C3">
              <w:rPr>
                <w:rFonts w:ascii="Times New Roman" w:hAnsi="Times New Roman" w:cs="Times New Roman"/>
                <w:sz w:val="20"/>
                <w:szCs w:val="20"/>
              </w:rPr>
              <w:t>Wzmocnienie potencjału grup szczególnie istotnych z punktu widzenia realizacji LSR (osoby młode do 25, seniorzy 60+) lub wzmocnienie potencjału organizacji, która zajmuje się takimi grupami</w:t>
            </w:r>
          </w:p>
        </w:tc>
        <w:tc>
          <w:tcPr>
            <w:tcW w:w="992" w:type="dxa"/>
          </w:tcPr>
          <w:p w14:paraId="79FC85CB" w14:textId="2F2AFC3E" w:rsidR="008161CF" w:rsidRPr="008161CF" w:rsidRDefault="008161CF" w:rsidP="00BE373D">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p>
        </w:tc>
        <w:tc>
          <w:tcPr>
            <w:tcW w:w="1985" w:type="dxa"/>
          </w:tcPr>
          <w:p w14:paraId="67A5BB5F" w14:textId="77777777" w:rsidR="00B35450" w:rsidRPr="00D860C3" w:rsidRDefault="00B35450" w:rsidP="00BE373D">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D860C3">
              <w:rPr>
                <w:rFonts w:ascii="Times New Roman" w:hAnsi="Times New Roman" w:cs="Times New Roman"/>
                <w:color w:val="000000" w:themeColor="text1"/>
                <w:sz w:val="20"/>
                <w:szCs w:val="20"/>
              </w:rPr>
              <w:t xml:space="preserve"> pkt – dotyczy</w:t>
            </w:r>
          </w:p>
          <w:p w14:paraId="1BD8FE8F" w14:textId="77777777" w:rsidR="00B35450" w:rsidRDefault="00B35450" w:rsidP="00BE373D">
            <w:pPr>
              <w:spacing w:after="74"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0 pkt  – nie dotyczy</w:t>
            </w:r>
          </w:p>
          <w:p w14:paraId="1D6DAE52" w14:textId="77777777" w:rsidR="00BA3D8C" w:rsidRDefault="00BA3D8C" w:rsidP="00BE373D">
            <w:pPr>
              <w:spacing w:after="74" w:line="240" w:lineRule="auto"/>
              <w:rPr>
                <w:rFonts w:ascii="Times New Roman" w:hAnsi="Times New Roman" w:cs="Times New Roman"/>
                <w:color w:val="000000" w:themeColor="text1"/>
                <w:sz w:val="20"/>
                <w:szCs w:val="20"/>
              </w:rPr>
            </w:pPr>
          </w:p>
          <w:p w14:paraId="5C122AD0" w14:textId="325B14F9" w:rsidR="00BA3D8C" w:rsidRPr="00D860C3" w:rsidRDefault="00BA3D8C" w:rsidP="00BA3D8C">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tc>
        <w:tc>
          <w:tcPr>
            <w:tcW w:w="8646" w:type="dxa"/>
            <w:gridSpan w:val="2"/>
          </w:tcPr>
          <w:p w14:paraId="40015EB4" w14:textId="77777777" w:rsidR="00B35450" w:rsidRPr="00D860C3" w:rsidRDefault="00B35450" w:rsidP="00BE373D">
            <w:pPr>
              <w:spacing w:after="0" w:line="240" w:lineRule="auto"/>
              <w:rPr>
                <w:rFonts w:ascii="Times New Roman" w:hAnsi="Times New Roman" w:cs="Times New Roman"/>
                <w:sz w:val="20"/>
                <w:szCs w:val="20"/>
              </w:rPr>
            </w:pPr>
            <w:r w:rsidRPr="00D860C3">
              <w:rPr>
                <w:rFonts w:ascii="Times New Roman" w:hAnsi="Times New Roman" w:cs="Times New Roman"/>
                <w:color w:val="000000" w:themeColor="text1"/>
                <w:sz w:val="20"/>
                <w:szCs w:val="20"/>
              </w:rPr>
              <w:t xml:space="preserve">Grupami osób szczególnie istotnymi z punktu widzenia realizacji LSR są osoby młode do 25 r. życia oraz seniorzy 60+. </w:t>
            </w:r>
            <w:r w:rsidRPr="00D860C3">
              <w:rPr>
                <w:rFonts w:ascii="Times New Roman" w:eastAsia="Times New Roman" w:hAnsi="Times New Roman" w:cs="Times New Roman"/>
                <w:color w:val="000000" w:themeColor="text1"/>
                <w:sz w:val="20"/>
                <w:szCs w:val="20"/>
                <w:lang w:eastAsia="pl-PL"/>
              </w:rPr>
              <w:t xml:space="preserve">Wzmocnienie potencjału rozumiane jako wzmocnienie potencjału ludzkiego lub instytucjonalnego organizacji lub grupy nieformalnej np. poprzez podniesienie wiedzy, zakup wyposażenia, strojów itp. w celu podwyższenia możliwości w działaniu lub podwyższenia sprawności </w:t>
            </w:r>
            <w:r>
              <w:rPr>
                <w:rFonts w:ascii="Times New Roman" w:eastAsia="Times New Roman" w:hAnsi="Times New Roman" w:cs="Times New Roman"/>
                <w:color w:val="000000" w:themeColor="text1"/>
                <w:sz w:val="20"/>
                <w:szCs w:val="20"/>
                <w:lang w:eastAsia="pl-PL"/>
              </w:rPr>
              <w:t xml:space="preserve">           </w:t>
            </w:r>
            <w:r w:rsidRPr="00D860C3">
              <w:rPr>
                <w:rFonts w:ascii="Times New Roman" w:eastAsia="Times New Roman" w:hAnsi="Times New Roman" w:cs="Times New Roman"/>
                <w:color w:val="000000" w:themeColor="text1"/>
                <w:sz w:val="20"/>
                <w:szCs w:val="20"/>
                <w:lang w:eastAsia="pl-PL"/>
              </w:rPr>
              <w:t>i wydajności organizacji lub grupy nieformalnej.</w:t>
            </w:r>
          </w:p>
        </w:tc>
      </w:tr>
      <w:tr w:rsidR="00B35450" w:rsidRPr="00D860C3" w14:paraId="4ED5C1D2" w14:textId="77777777" w:rsidTr="00BE373D">
        <w:tc>
          <w:tcPr>
            <w:tcW w:w="2660" w:type="dxa"/>
          </w:tcPr>
          <w:p w14:paraId="7DB5E989" w14:textId="0DCAC25A" w:rsidR="00B35450" w:rsidRDefault="00BA3D8C" w:rsidP="00BE373D">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2. </w:t>
            </w:r>
            <w:r w:rsidR="00B35450" w:rsidRPr="00D860C3">
              <w:rPr>
                <w:rFonts w:ascii="Times New Roman" w:hAnsi="Times New Roman" w:cs="Times New Roman"/>
                <w:sz w:val="20"/>
                <w:szCs w:val="20"/>
              </w:rPr>
              <w:t>Stopień partycypacji społecznej w przygotowaniu lub/i realizacji operacji</w:t>
            </w:r>
          </w:p>
          <w:p w14:paraId="45661F1B" w14:textId="77777777" w:rsidR="00B35450" w:rsidRDefault="00B35450" w:rsidP="00BE373D">
            <w:pPr>
              <w:spacing w:after="0" w:line="240" w:lineRule="auto"/>
              <w:rPr>
                <w:rFonts w:ascii="Times New Roman" w:hAnsi="Times New Roman" w:cs="Times New Roman"/>
                <w:sz w:val="20"/>
                <w:szCs w:val="20"/>
              </w:rPr>
            </w:pPr>
          </w:p>
          <w:p w14:paraId="48F04BBE" w14:textId="45B9087C" w:rsidR="00B35450" w:rsidRPr="00D860C3" w:rsidRDefault="00B35450" w:rsidP="00B35450">
            <w:pPr>
              <w:spacing w:after="0" w:line="240" w:lineRule="auto"/>
              <w:rPr>
                <w:rFonts w:ascii="Times New Roman" w:hAnsi="Times New Roman" w:cs="Times New Roman"/>
                <w:sz w:val="20"/>
                <w:szCs w:val="20"/>
              </w:rPr>
            </w:pPr>
          </w:p>
        </w:tc>
        <w:tc>
          <w:tcPr>
            <w:tcW w:w="992" w:type="dxa"/>
          </w:tcPr>
          <w:p w14:paraId="459687AC" w14:textId="1353DA45" w:rsidR="00B35450" w:rsidRPr="00D860C3" w:rsidRDefault="008161CF" w:rsidP="00BE373D">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1985" w:type="dxa"/>
          </w:tcPr>
          <w:p w14:paraId="633BEB83" w14:textId="77777777" w:rsidR="00B35450" w:rsidRDefault="00B35450" w:rsidP="00B35450">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 </w:t>
            </w:r>
            <w:r>
              <w:rPr>
                <w:rFonts w:ascii="Times New Roman" w:hAnsi="Times New Roman" w:cs="Times New Roman"/>
                <w:sz w:val="20"/>
                <w:szCs w:val="20"/>
              </w:rPr>
              <w:t>4</w:t>
            </w:r>
            <w:r w:rsidRPr="00D860C3">
              <w:rPr>
                <w:rFonts w:ascii="Times New Roman" w:hAnsi="Times New Roman" w:cs="Times New Roman"/>
                <w:sz w:val="20"/>
                <w:szCs w:val="20"/>
              </w:rPr>
              <w:t xml:space="preserve"> pkt – wnioskodawca przedstawił w opisie operacji sposób angażowania społeczności lokalnej w przygotowaniu lub/i realizacji operacji</w:t>
            </w:r>
          </w:p>
          <w:p w14:paraId="3ADFAE8C" w14:textId="0CC6E7D8" w:rsidR="00B35450" w:rsidRPr="00D860C3" w:rsidRDefault="00B35450" w:rsidP="00BE373D">
            <w:pPr>
              <w:spacing w:after="0" w:line="240" w:lineRule="auto"/>
              <w:ind w:left="3"/>
              <w:rPr>
                <w:rFonts w:ascii="Times New Roman" w:hAnsi="Times New Roman" w:cs="Times New Roman"/>
                <w:sz w:val="20"/>
                <w:szCs w:val="20"/>
              </w:rPr>
            </w:pPr>
          </w:p>
          <w:p w14:paraId="28AF2158" w14:textId="77777777" w:rsidR="00B35450" w:rsidRDefault="00B35450" w:rsidP="00BE373D">
            <w:pPr>
              <w:spacing w:after="74" w:line="240" w:lineRule="auto"/>
              <w:rPr>
                <w:rFonts w:ascii="Times New Roman" w:hAnsi="Times New Roman" w:cs="Times New Roman"/>
                <w:sz w:val="20"/>
                <w:szCs w:val="20"/>
              </w:rPr>
            </w:pPr>
            <w:r w:rsidRPr="00D860C3">
              <w:rPr>
                <w:rFonts w:ascii="Times New Roman" w:hAnsi="Times New Roman" w:cs="Times New Roman"/>
                <w:sz w:val="20"/>
                <w:szCs w:val="20"/>
              </w:rPr>
              <w:t>0 pkt – operacja nie angażuje społeczności lokalnych</w:t>
            </w:r>
          </w:p>
          <w:p w14:paraId="1401D629" w14:textId="77777777" w:rsidR="00BA3D8C" w:rsidRDefault="00BA3D8C" w:rsidP="00BE373D">
            <w:pPr>
              <w:spacing w:after="74" w:line="240" w:lineRule="auto"/>
              <w:rPr>
                <w:rFonts w:ascii="Times New Roman" w:hAnsi="Times New Roman" w:cs="Times New Roman"/>
                <w:sz w:val="20"/>
                <w:szCs w:val="20"/>
              </w:rPr>
            </w:pPr>
          </w:p>
          <w:p w14:paraId="163E58EB" w14:textId="3EF4683A" w:rsidR="00BA3D8C" w:rsidRDefault="00BA3D8C" w:rsidP="00BA3D8C">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p w14:paraId="76C8F3D0" w14:textId="77777777" w:rsidR="00BA3D8C" w:rsidRDefault="00BA3D8C" w:rsidP="00BE373D">
            <w:pPr>
              <w:spacing w:after="74" w:line="240" w:lineRule="auto"/>
              <w:rPr>
                <w:rFonts w:ascii="Times New Roman" w:hAnsi="Times New Roman" w:cs="Times New Roman"/>
                <w:sz w:val="20"/>
                <w:szCs w:val="20"/>
              </w:rPr>
            </w:pPr>
          </w:p>
          <w:p w14:paraId="619EE4F0" w14:textId="77777777" w:rsidR="00B35450" w:rsidRPr="00D860C3" w:rsidRDefault="00B35450" w:rsidP="00BE373D">
            <w:pPr>
              <w:spacing w:after="74" w:line="240" w:lineRule="auto"/>
              <w:rPr>
                <w:rFonts w:ascii="Times New Roman" w:hAnsi="Times New Roman" w:cs="Times New Roman"/>
                <w:sz w:val="20"/>
                <w:szCs w:val="20"/>
              </w:rPr>
            </w:pPr>
          </w:p>
        </w:tc>
        <w:tc>
          <w:tcPr>
            <w:tcW w:w="8646" w:type="dxa"/>
            <w:gridSpan w:val="2"/>
          </w:tcPr>
          <w:p w14:paraId="6BCA80E7" w14:textId="488715BA" w:rsidR="00B35450" w:rsidRDefault="00B35450" w:rsidP="00BE373D">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lastRenderedPageBreak/>
              <w:t xml:space="preserve">Kryterium preferuje operacje przygotowywane i realizowane z udziałem społeczności lokalnych. </w:t>
            </w:r>
          </w:p>
          <w:p w14:paraId="2E2B2A33" w14:textId="77777777" w:rsidR="00F74045" w:rsidRDefault="00F74045" w:rsidP="00BE373D">
            <w:pPr>
              <w:spacing w:after="0" w:line="240" w:lineRule="auto"/>
              <w:rPr>
                <w:rFonts w:ascii="Times New Roman" w:hAnsi="Times New Roman" w:cs="Times New Roman"/>
                <w:sz w:val="20"/>
                <w:szCs w:val="20"/>
              </w:rPr>
            </w:pPr>
          </w:p>
          <w:p w14:paraId="48FEC53D" w14:textId="77777777" w:rsidR="00F74045" w:rsidRPr="00FE75C7" w:rsidRDefault="00F74045" w:rsidP="00F74045">
            <w:pPr>
              <w:rPr>
                <w:rFonts w:ascii="Calibri" w:hAnsi="Calibri" w:cs="Calibri"/>
              </w:rPr>
            </w:pPr>
            <w:r w:rsidRPr="00F74045">
              <w:rPr>
                <w:rFonts w:ascii="Times New Roman" w:hAnsi="Times New Roman" w:cs="Times New Roman"/>
                <w:sz w:val="20"/>
                <w:szCs w:val="20"/>
              </w:rPr>
              <w:t>Wnioskodawca we wniosku  o wsparcie powinien  opisać sposób przyprowadzenia konsultacji z lokalną społecznością, metody, jakich użył dla zapewnienia oddolnego charakteru projektu, mając na celu zagwarantowanie udziału społeczności lokalnej w procesie opracowania projektu i późniejszej  jego realizacji</w:t>
            </w:r>
            <w:r w:rsidRPr="00FE75C7">
              <w:rPr>
                <w:rFonts w:ascii="Calibri" w:hAnsi="Calibri" w:cs="Calibri"/>
              </w:rPr>
              <w:t>.</w:t>
            </w:r>
          </w:p>
          <w:p w14:paraId="27C1BF54" w14:textId="66874DAB" w:rsidR="00F74045" w:rsidRPr="00D860C3" w:rsidRDefault="00F74045" w:rsidP="00BE373D">
            <w:pPr>
              <w:spacing w:after="0" w:line="240" w:lineRule="auto"/>
              <w:rPr>
                <w:rFonts w:ascii="Times New Roman" w:hAnsi="Times New Roman" w:cs="Times New Roman"/>
                <w:sz w:val="20"/>
                <w:szCs w:val="20"/>
              </w:rPr>
            </w:pPr>
          </w:p>
        </w:tc>
      </w:tr>
      <w:tr w:rsidR="00B3747E" w:rsidRPr="00B3747E" w14:paraId="6FF8AEF1" w14:textId="77777777" w:rsidTr="00BE373D">
        <w:tc>
          <w:tcPr>
            <w:tcW w:w="2660" w:type="dxa"/>
          </w:tcPr>
          <w:p w14:paraId="797979FD" w14:textId="7087CB28" w:rsidR="00B35450" w:rsidRPr="00B3747E" w:rsidRDefault="00BA3D8C" w:rsidP="00BE373D">
            <w:pPr>
              <w:spacing w:after="0" w:line="240" w:lineRule="auto"/>
              <w:rPr>
                <w:rFonts w:ascii="Times New Roman" w:hAnsi="Times New Roman" w:cs="Times New Roman"/>
                <w:sz w:val="20"/>
                <w:szCs w:val="20"/>
              </w:rPr>
            </w:pPr>
            <w:bookmarkStart w:id="0" w:name="_Hlk191979360"/>
            <w:r w:rsidRPr="00B3747E">
              <w:rPr>
                <w:rFonts w:ascii="Times New Roman" w:hAnsi="Times New Roman" w:cs="Times New Roman"/>
                <w:sz w:val="20"/>
                <w:szCs w:val="20"/>
              </w:rPr>
              <w:t xml:space="preserve">3. </w:t>
            </w:r>
            <w:r w:rsidR="00B35450" w:rsidRPr="00B3747E">
              <w:rPr>
                <w:rFonts w:ascii="Times New Roman" w:hAnsi="Times New Roman" w:cs="Times New Roman"/>
                <w:sz w:val="20"/>
                <w:szCs w:val="20"/>
              </w:rPr>
              <w:t>Operacja będzie realizowana przez wnioskodawcę  z udziałem partnerów</w:t>
            </w:r>
            <w:bookmarkEnd w:id="0"/>
          </w:p>
        </w:tc>
        <w:tc>
          <w:tcPr>
            <w:tcW w:w="992" w:type="dxa"/>
          </w:tcPr>
          <w:p w14:paraId="4449E3E8" w14:textId="110F67B0" w:rsidR="00B35450" w:rsidRPr="00B3747E" w:rsidRDefault="00B35450" w:rsidP="00BE373D">
            <w:pPr>
              <w:spacing w:after="0" w:line="240" w:lineRule="auto"/>
              <w:rPr>
                <w:rFonts w:ascii="Times New Roman" w:hAnsi="Times New Roman" w:cs="Times New Roman"/>
                <w:sz w:val="20"/>
                <w:szCs w:val="20"/>
              </w:rPr>
            </w:pPr>
            <w:r w:rsidRPr="00B3747E">
              <w:rPr>
                <w:rFonts w:ascii="Times New Roman" w:hAnsi="Times New Roman" w:cs="Times New Roman"/>
                <w:sz w:val="20"/>
                <w:szCs w:val="20"/>
              </w:rPr>
              <w:t>Wniosek i załączniki do wniosku</w:t>
            </w:r>
            <w:r w:rsidR="008161CF" w:rsidRPr="00B3747E">
              <w:rPr>
                <w:rFonts w:ascii="Times New Roman" w:hAnsi="Times New Roman" w:cs="Times New Roman"/>
                <w:sz w:val="20"/>
                <w:szCs w:val="20"/>
              </w:rPr>
              <w:t xml:space="preserve"> </w:t>
            </w:r>
          </w:p>
        </w:tc>
        <w:tc>
          <w:tcPr>
            <w:tcW w:w="1985" w:type="dxa"/>
          </w:tcPr>
          <w:p w14:paraId="61B92501" w14:textId="77777777" w:rsidR="00B35450" w:rsidRPr="00B3747E" w:rsidRDefault="00B35450" w:rsidP="00BE373D">
            <w:pPr>
              <w:spacing w:after="0" w:line="240" w:lineRule="auto"/>
              <w:rPr>
                <w:rFonts w:ascii="Times New Roman" w:hAnsi="Times New Roman" w:cs="Times New Roman"/>
                <w:sz w:val="20"/>
                <w:szCs w:val="20"/>
              </w:rPr>
            </w:pPr>
            <w:r w:rsidRPr="00B3747E">
              <w:rPr>
                <w:rFonts w:ascii="Times New Roman" w:hAnsi="Times New Roman" w:cs="Times New Roman"/>
                <w:sz w:val="20"/>
                <w:szCs w:val="20"/>
              </w:rPr>
              <w:t xml:space="preserve">6 pkt – powyżej 2 partnerów </w:t>
            </w:r>
          </w:p>
          <w:p w14:paraId="16CD7C85" w14:textId="77777777" w:rsidR="00B35450" w:rsidRPr="00B3747E" w:rsidRDefault="00B35450" w:rsidP="00BE373D">
            <w:pPr>
              <w:spacing w:after="0" w:line="240" w:lineRule="auto"/>
              <w:rPr>
                <w:rFonts w:ascii="Times New Roman" w:hAnsi="Times New Roman" w:cs="Times New Roman"/>
                <w:sz w:val="20"/>
                <w:szCs w:val="20"/>
              </w:rPr>
            </w:pPr>
            <w:r w:rsidRPr="00B3747E">
              <w:rPr>
                <w:rFonts w:ascii="Times New Roman" w:hAnsi="Times New Roman" w:cs="Times New Roman"/>
                <w:sz w:val="20"/>
                <w:szCs w:val="20"/>
              </w:rPr>
              <w:t>4 pkt – 1-2 partnerów</w:t>
            </w:r>
          </w:p>
          <w:p w14:paraId="642EB608" w14:textId="77777777" w:rsidR="00B35450" w:rsidRPr="00B3747E" w:rsidRDefault="00B35450" w:rsidP="00BE373D">
            <w:pPr>
              <w:spacing w:after="0" w:line="240" w:lineRule="auto"/>
              <w:rPr>
                <w:rFonts w:ascii="Times New Roman" w:hAnsi="Times New Roman" w:cs="Times New Roman"/>
                <w:sz w:val="20"/>
                <w:szCs w:val="20"/>
              </w:rPr>
            </w:pPr>
            <w:r w:rsidRPr="00B3747E">
              <w:rPr>
                <w:rFonts w:ascii="Times New Roman" w:hAnsi="Times New Roman" w:cs="Times New Roman"/>
                <w:sz w:val="20"/>
                <w:szCs w:val="20"/>
              </w:rPr>
              <w:t>0 pkt – bez partnerów</w:t>
            </w:r>
          </w:p>
          <w:p w14:paraId="1A0AC1ED" w14:textId="77777777" w:rsidR="00BA3D8C" w:rsidRPr="00B3747E" w:rsidRDefault="00BA3D8C" w:rsidP="00BE373D">
            <w:pPr>
              <w:spacing w:after="0" w:line="240" w:lineRule="auto"/>
              <w:rPr>
                <w:rFonts w:ascii="Times New Roman" w:hAnsi="Times New Roman" w:cs="Times New Roman"/>
                <w:sz w:val="20"/>
                <w:szCs w:val="20"/>
              </w:rPr>
            </w:pPr>
          </w:p>
          <w:p w14:paraId="055AC19B" w14:textId="319B0F5F" w:rsidR="00BA3D8C" w:rsidRPr="00B3747E" w:rsidRDefault="00BA3D8C" w:rsidP="00BA3D8C">
            <w:pPr>
              <w:spacing w:after="0" w:line="240" w:lineRule="auto"/>
              <w:ind w:left="3"/>
              <w:rPr>
                <w:rFonts w:ascii="Times New Roman" w:hAnsi="Times New Roman" w:cs="Times New Roman"/>
                <w:sz w:val="20"/>
                <w:szCs w:val="20"/>
              </w:rPr>
            </w:pPr>
            <w:r w:rsidRPr="00B3747E">
              <w:rPr>
                <w:rFonts w:ascii="Times New Roman" w:hAnsi="Times New Roman" w:cs="Times New Roman"/>
                <w:sz w:val="20"/>
                <w:szCs w:val="20"/>
              </w:rPr>
              <w:t>Maksymalna liczba punktów: 6</w:t>
            </w:r>
          </w:p>
          <w:p w14:paraId="6F0A4831" w14:textId="77777777" w:rsidR="00B35450" w:rsidRPr="00B3747E" w:rsidRDefault="00B35450" w:rsidP="00BE373D">
            <w:pPr>
              <w:spacing w:after="0" w:line="240" w:lineRule="auto"/>
              <w:rPr>
                <w:rFonts w:ascii="Times New Roman" w:hAnsi="Times New Roman" w:cs="Times New Roman"/>
                <w:sz w:val="20"/>
                <w:szCs w:val="20"/>
                <w:highlight w:val="yellow"/>
              </w:rPr>
            </w:pPr>
          </w:p>
        </w:tc>
        <w:tc>
          <w:tcPr>
            <w:tcW w:w="8646" w:type="dxa"/>
            <w:gridSpan w:val="2"/>
          </w:tcPr>
          <w:p w14:paraId="2DAE506F" w14:textId="77777777" w:rsidR="00B3747E" w:rsidRPr="00B3747E" w:rsidRDefault="00B3747E" w:rsidP="00B3747E">
            <w:pPr>
              <w:rPr>
                <w:rFonts w:ascii="Times New Roman" w:hAnsi="Times New Roman" w:cs="Times New Roman"/>
                <w:sz w:val="20"/>
                <w:szCs w:val="20"/>
              </w:rPr>
            </w:pPr>
            <w:r w:rsidRPr="00B3747E">
              <w:rPr>
                <w:rFonts w:ascii="Times New Roman" w:hAnsi="Times New Roman" w:cs="Times New Roman"/>
                <w:sz w:val="20"/>
                <w:szCs w:val="20"/>
              </w:rPr>
              <w:t xml:space="preserve">Preferowane są operacje planowane do realizacji w partnerstwie. </w:t>
            </w:r>
          </w:p>
          <w:p w14:paraId="13508A98" w14:textId="77777777" w:rsidR="00B3747E" w:rsidRPr="00B3747E" w:rsidRDefault="00B3747E" w:rsidP="00B3747E">
            <w:pPr>
              <w:rPr>
                <w:rFonts w:ascii="Times New Roman" w:hAnsi="Times New Roman" w:cs="Times New Roman"/>
                <w:sz w:val="20"/>
                <w:szCs w:val="20"/>
              </w:rPr>
            </w:pPr>
            <w:r w:rsidRPr="00B3747E">
              <w:rPr>
                <w:rFonts w:ascii="Times New Roman" w:hAnsi="Times New Roman" w:cs="Times New Roman"/>
                <w:sz w:val="20"/>
                <w:szCs w:val="20"/>
              </w:rPr>
              <w:t>Przez projekty realizowane w partnerstwie rozumie się  projekty realizowane przez co najmniej 2 podmioty reprezentujące różne sektory, tj. sektora publicznego (np.: gmina, powiat), sektora społecznego (np.: organizacje pozarządowe, parafie) i sektora gospodarczego (podmioty prowadzące działalność gospodarczą), których celem jest osiągnięcie wspólnego celu operacji.</w:t>
            </w:r>
          </w:p>
          <w:p w14:paraId="7880603B" w14:textId="44663731" w:rsidR="008161CF" w:rsidRPr="00B3747E" w:rsidRDefault="008161CF" w:rsidP="00BE373D">
            <w:pPr>
              <w:spacing w:after="0" w:line="240" w:lineRule="auto"/>
              <w:rPr>
                <w:rFonts w:ascii="Times New Roman" w:hAnsi="Times New Roman" w:cs="Times New Roman"/>
                <w:sz w:val="20"/>
                <w:szCs w:val="20"/>
              </w:rPr>
            </w:pPr>
          </w:p>
        </w:tc>
      </w:tr>
      <w:tr w:rsidR="008161CF" w:rsidRPr="00D860C3" w14:paraId="5ED9FD7A" w14:textId="77777777" w:rsidTr="00BE373D">
        <w:trPr>
          <w:trHeight w:val="1175"/>
        </w:trPr>
        <w:tc>
          <w:tcPr>
            <w:tcW w:w="2660" w:type="dxa"/>
          </w:tcPr>
          <w:p w14:paraId="325C48F7" w14:textId="3F5BABEC"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4. </w:t>
            </w:r>
            <w:r w:rsidRPr="00D860C3">
              <w:rPr>
                <w:rFonts w:ascii="Times New Roman" w:hAnsi="Times New Roman" w:cs="Times New Roman"/>
                <w:color w:val="000000" w:themeColor="text1"/>
                <w:sz w:val="20"/>
                <w:szCs w:val="20"/>
              </w:rPr>
              <w:t>Wpływ operacji na ochronę  środowiska i przeciwdziałanie zmianom klimatu</w:t>
            </w:r>
          </w:p>
        </w:tc>
        <w:tc>
          <w:tcPr>
            <w:tcW w:w="992" w:type="dxa"/>
          </w:tcPr>
          <w:p w14:paraId="1967F77C" w14:textId="35C6CFA3"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1985" w:type="dxa"/>
          </w:tcPr>
          <w:p w14:paraId="7987756A" w14:textId="4EF8D027" w:rsidR="008161CF" w:rsidRDefault="008161CF" w:rsidP="008161CF">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operacja </w:t>
            </w:r>
            <w:r>
              <w:rPr>
                <w:rFonts w:ascii="Times New Roman" w:hAnsi="Times New Roman" w:cs="Times New Roman"/>
                <w:sz w:val="20"/>
                <w:szCs w:val="20"/>
              </w:rPr>
              <w:t xml:space="preserve">ma wpływ </w:t>
            </w:r>
            <w:r w:rsidRPr="00D860C3">
              <w:rPr>
                <w:rFonts w:ascii="Times New Roman" w:hAnsi="Times New Roman" w:cs="Times New Roman"/>
                <w:color w:val="000000" w:themeColor="text1"/>
                <w:sz w:val="20"/>
                <w:szCs w:val="20"/>
              </w:rPr>
              <w:t>na ochronę  środowiska i przeciwdziałanie zmianom klimatu</w:t>
            </w:r>
            <w:r>
              <w:rPr>
                <w:rFonts w:ascii="Times New Roman" w:hAnsi="Times New Roman" w:cs="Times New Roman"/>
                <w:sz w:val="20"/>
                <w:szCs w:val="20"/>
              </w:rPr>
              <w:t xml:space="preserve"> </w:t>
            </w:r>
          </w:p>
          <w:p w14:paraId="2D16E3C2" w14:textId="69259BDE" w:rsidR="008161CF" w:rsidRDefault="008161CF" w:rsidP="008161CF">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 xml:space="preserve">0 pkt – operacja </w:t>
            </w:r>
            <w:r>
              <w:rPr>
                <w:rFonts w:ascii="Times New Roman" w:hAnsi="Times New Roman" w:cs="Times New Roman"/>
                <w:sz w:val="20"/>
                <w:szCs w:val="20"/>
              </w:rPr>
              <w:t xml:space="preserve">nie ma wpływ </w:t>
            </w:r>
            <w:r w:rsidRPr="00D860C3">
              <w:rPr>
                <w:rFonts w:ascii="Times New Roman" w:hAnsi="Times New Roman" w:cs="Times New Roman"/>
                <w:color w:val="000000" w:themeColor="text1"/>
                <w:sz w:val="20"/>
                <w:szCs w:val="20"/>
              </w:rPr>
              <w:t>na ochronę  środowiska i przeciwdziałanie zmianom klimatu</w:t>
            </w:r>
            <w:r>
              <w:rPr>
                <w:rFonts w:ascii="Times New Roman" w:hAnsi="Times New Roman" w:cs="Times New Roman"/>
                <w:sz w:val="20"/>
                <w:szCs w:val="20"/>
              </w:rPr>
              <w:t xml:space="preserve"> </w:t>
            </w:r>
          </w:p>
          <w:p w14:paraId="288DBE0B" w14:textId="77777777" w:rsidR="008161CF" w:rsidRDefault="008161CF" w:rsidP="008161CF">
            <w:pPr>
              <w:spacing w:after="0" w:line="240" w:lineRule="auto"/>
              <w:ind w:left="3"/>
              <w:rPr>
                <w:rFonts w:ascii="Times New Roman" w:hAnsi="Times New Roman" w:cs="Times New Roman"/>
                <w:sz w:val="20"/>
                <w:szCs w:val="20"/>
              </w:rPr>
            </w:pPr>
          </w:p>
          <w:p w14:paraId="2C580FB3" w14:textId="5C687218" w:rsidR="008161CF" w:rsidRDefault="008161CF" w:rsidP="008161CF">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2</w:t>
            </w:r>
          </w:p>
          <w:p w14:paraId="50C4E37D" w14:textId="77777777" w:rsidR="008161CF" w:rsidRDefault="008161CF" w:rsidP="008161CF">
            <w:pPr>
              <w:spacing w:after="0" w:line="240" w:lineRule="auto"/>
              <w:ind w:left="3"/>
              <w:rPr>
                <w:rFonts w:ascii="Times New Roman" w:hAnsi="Times New Roman" w:cs="Times New Roman"/>
                <w:sz w:val="20"/>
                <w:szCs w:val="20"/>
              </w:rPr>
            </w:pPr>
          </w:p>
          <w:p w14:paraId="05A06F87" w14:textId="622C46B1" w:rsidR="008161CF" w:rsidRPr="00D860C3" w:rsidRDefault="008161CF" w:rsidP="008161CF">
            <w:pPr>
              <w:spacing w:after="0" w:line="240" w:lineRule="auto"/>
              <w:ind w:left="3"/>
              <w:rPr>
                <w:rFonts w:ascii="Times New Roman" w:hAnsi="Times New Roman" w:cs="Times New Roman"/>
                <w:color w:val="000000" w:themeColor="text1"/>
                <w:sz w:val="20"/>
                <w:szCs w:val="20"/>
              </w:rPr>
            </w:pPr>
          </w:p>
        </w:tc>
        <w:tc>
          <w:tcPr>
            <w:tcW w:w="8646" w:type="dxa"/>
            <w:gridSpan w:val="2"/>
          </w:tcPr>
          <w:p w14:paraId="76E332C1" w14:textId="77777777" w:rsidR="008161CF" w:rsidRPr="00D860C3" w:rsidRDefault="008161CF" w:rsidP="008161CF">
            <w:pPr>
              <w:spacing w:after="0" w:line="240" w:lineRule="auto"/>
              <w:jc w:val="both"/>
              <w:rPr>
                <w:rFonts w:ascii="Times New Roman" w:hAnsi="Times New Roman" w:cs="Times New Roman"/>
                <w:sz w:val="20"/>
                <w:szCs w:val="20"/>
              </w:rPr>
            </w:pPr>
            <w:r w:rsidRPr="00D860C3">
              <w:rPr>
                <w:rFonts w:ascii="Times New Roman" w:hAnsi="Times New Roman" w:cs="Times New Roman"/>
                <w:sz w:val="20"/>
                <w:szCs w:val="20"/>
              </w:rPr>
              <w:t xml:space="preserve">Operacja przewiduje zastosowanie rozwiązań sprzyjających ochronie środowiska lub przeciwdziałanie zmianom klimatu. </w:t>
            </w:r>
          </w:p>
          <w:p w14:paraId="051F1678" w14:textId="314A43E5" w:rsidR="008161CF" w:rsidRPr="00D860C3" w:rsidRDefault="008161CF" w:rsidP="008161CF">
            <w:pPr>
              <w:spacing w:after="0" w:line="240" w:lineRule="auto"/>
              <w:ind w:right="93"/>
              <w:jc w:val="both"/>
              <w:rPr>
                <w:rFonts w:ascii="Times New Roman" w:hAnsi="Times New Roman" w:cs="Times New Roman"/>
                <w:sz w:val="20"/>
                <w:szCs w:val="20"/>
              </w:rPr>
            </w:pPr>
            <w:r w:rsidRPr="00D860C3">
              <w:rPr>
                <w:rFonts w:ascii="Times New Roman" w:hAnsi="Times New Roman" w:cs="Times New Roman"/>
                <w:sz w:val="20"/>
                <w:szCs w:val="20"/>
              </w:rPr>
              <w:t>W ramach kryterium preferowane będą operacje, których realizacja przyczyni się do zastosowania rodzajów działań</w:t>
            </w:r>
            <w:r>
              <w:rPr>
                <w:rFonts w:ascii="Times New Roman" w:hAnsi="Times New Roman" w:cs="Times New Roman"/>
                <w:sz w:val="20"/>
                <w:szCs w:val="20"/>
              </w:rPr>
              <w:t xml:space="preserve"> takich jak</w:t>
            </w:r>
            <w:r w:rsidRPr="00D860C3">
              <w:rPr>
                <w:rFonts w:ascii="Times New Roman" w:hAnsi="Times New Roman" w:cs="Times New Roman"/>
                <w:sz w:val="20"/>
                <w:szCs w:val="20"/>
              </w:rPr>
              <w:t xml:space="preserve">: inwestycji, działań materialnych i niematerialnych, sprzyjających ochronie środowiska lub przeciwdziałania zmianom klimatu: </w:t>
            </w:r>
          </w:p>
          <w:p w14:paraId="14ADB2EB" w14:textId="40AF3E16" w:rsidR="008161CF" w:rsidRPr="00D860C3" w:rsidRDefault="008161CF" w:rsidP="008161CF">
            <w:pPr>
              <w:spacing w:after="0" w:line="240" w:lineRule="auto"/>
              <w:ind w:right="93"/>
              <w:jc w:val="both"/>
              <w:rPr>
                <w:rFonts w:ascii="Times New Roman" w:hAnsi="Times New Roman" w:cs="Times New Roman"/>
                <w:sz w:val="20"/>
                <w:szCs w:val="20"/>
              </w:rPr>
            </w:pPr>
            <w:r w:rsidRPr="00D860C3">
              <w:rPr>
                <w:rFonts w:ascii="Times New Roman" w:hAnsi="Times New Roman" w:cs="Times New Roman"/>
                <w:sz w:val="20"/>
                <w:szCs w:val="20"/>
              </w:rPr>
              <w:t>1) Mogą to być działania polegające na rozwiązaniach inwestycyjnych i materialnych np. zwiększaniu lub rewitalizowaniu terenów zieleni, poprawie małej retencji, wymianie szczelnych gruntów na przepuszczalne, wykorzystaniu odnawialnych źródeł energii, materiałów przyjaznych środowisku</w:t>
            </w:r>
            <w:r>
              <w:rPr>
                <w:rFonts w:ascii="Times New Roman" w:hAnsi="Times New Roman" w:cs="Times New Roman"/>
                <w:sz w:val="20"/>
                <w:szCs w:val="20"/>
              </w:rPr>
              <w:t xml:space="preserve"> innych niż energooszczędne oświetlenie</w:t>
            </w:r>
            <w:r w:rsidRPr="00D860C3">
              <w:rPr>
                <w:rFonts w:ascii="Times New Roman" w:hAnsi="Times New Roman" w:cs="Times New Roman"/>
                <w:sz w:val="20"/>
                <w:szCs w:val="20"/>
              </w:rPr>
              <w:t>, ograniczanie  emisji  gazów, oznaczenie i ochrona miejsc przyrodniczo cennych, infrastrukturze sprzyjającej turystyce i rekreacji ograniczającej emisję gazów, tworzeniu zielonych miejsc pracy).</w:t>
            </w:r>
          </w:p>
          <w:p w14:paraId="66B5931F" w14:textId="036D9FA5" w:rsidR="008161CF" w:rsidRPr="00D860C3" w:rsidRDefault="008161CF" w:rsidP="008161CF">
            <w:pPr>
              <w:spacing w:after="0" w:line="240" w:lineRule="auto"/>
              <w:ind w:right="93"/>
              <w:jc w:val="both"/>
              <w:rPr>
                <w:rFonts w:ascii="Times New Roman" w:hAnsi="Times New Roman" w:cs="Times New Roman"/>
                <w:sz w:val="20"/>
                <w:szCs w:val="20"/>
              </w:rPr>
            </w:pPr>
            <w:r w:rsidRPr="00D860C3">
              <w:rPr>
                <w:rFonts w:ascii="Times New Roman" w:hAnsi="Times New Roman" w:cs="Times New Roman"/>
                <w:sz w:val="20"/>
                <w:szCs w:val="20"/>
              </w:rPr>
              <w:t>2) Mogą to być działania polegające na działaniach niematerialnych</w:t>
            </w:r>
            <w:r>
              <w:rPr>
                <w:rFonts w:ascii="Times New Roman" w:hAnsi="Times New Roman" w:cs="Times New Roman"/>
                <w:sz w:val="20"/>
                <w:szCs w:val="20"/>
              </w:rPr>
              <w:t xml:space="preserve">, takich </w:t>
            </w:r>
            <w:r w:rsidRPr="00D860C3">
              <w:rPr>
                <w:rFonts w:ascii="Times New Roman" w:hAnsi="Times New Roman" w:cs="Times New Roman"/>
                <w:sz w:val="20"/>
                <w:szCs w:val="20"/>
              </w:rPr>
              <w:t xml:space="preserve">jak: edukacji sprzyjającej ochronie środowiska lub przeciwdziałaniu zmianom klimatycznym  w formie szkoleń, warsztatów, prelekcji, akcji, wydarzeń </w:t>
            </w:r>
            <w:r>
              <w:rPr>
                <w:rFonts w:ascii="Times New Roman" w:hAnsi="Times New Roman" w:cs="Times New Roman"/>
                <w:sz w:val="20"/>
                <w:szCs w:val="20"/>
              </w:rPr>
              <w:t>itd.</w:t>
            </w:r>
            <w:r w:rsidRPr="00D860C3">
              <w:rPr>
                <w:rFonts w:ascii="Times New Roman" w:hAnsi="Times New Roman" w:cs="Times New Roman"/>
                <w:sz w:val="20"/>
                <w:szCs w:val="20"/>
              </w:rPr>
              <w:t xml:space="preserve"> W tym przypadku w budżecie konieczne jest zawarcie dotyczących edukacji kosztów w ramach wkładu rzeczowego. </w:t>
            </w:r>
          </w:p>
        </w:tc>
      </w:tr>
      <w:tr w:rsidR="008161CF" w:rsidRPr="00D860C3" w14:paraId="0DE2BE9C" w14:textId="77777777" w:rsidTr="00BE373D">
        <w:trPr>
          <w:trHeight w:val="551"/>
        </w:trPr>
        <w:tc>
          <w:tcPr>
            <w:tcW w:w="2660" w:type="dxa"/>
          </w:tcPr>
          <w:p w14:paraId="089D79C9" w14:textId="77777777" w:rsidR="008161CF"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5. </w:t>
            </w:r>
            <w:r w:rsidRPr="00D860C3">
              <w:rPr>
                <w:rFonts w:ascii="Times New Roman" w:hAnsi="Times New Roman" w:cs="Times New Roman"/>
                <w:sz w:val="20"/>
                <w:szCs w:val="20"/>
              </w:rPr>
              <w:t xml:space="preserve">Wnioskodawca posiada doświadczenie w realizacji projektów finansowanych ze źródeł zewnętrznych </w:t>
            </w:r>
          </w:p>
          <w:p w14:paraId="6BDE1CC4" w14:textId="6653AA7C" w:rsidR="00B3747E" w:rsidRPr="00D860C3" w:rsidRDefault="00B3747E"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(drugie kryterium rozstrzygające)</w:t>
            </w:r>
          </w:p>
        </w:tc>
        <w:tc>
          <w:tcPr>
            <w:tcW w:w="992" w:type="dxa"/>
          </w:tcPr>
          <w:p w14:paraId="4302772D" w14:textId="4CB45254" w:rsidR="008161CF" w:rsidRPr="00D860C3" w:rsidRDefault="008161CF" w:rsidP="008161CF">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Wniosek i załączniki do wniosku</w:t>
            </w:r>
            <w:r>
              <w:rPr>
                <w:rFonts w:ascii="Times New Roman" w:hAnsi="Times New Roman" w:cs="Times New Roman"/>
                <w:color w:val="000000" w:themeColor="text1"/>
                <w:sz w:val="20"/>
                <w:szCs w:val="20"/>
              </w:rPr>
              <w:t xml:space="preserve"> </w:t>
            </w:r>
          </w:p>
        </w:tc>
        <w:tc>
          <w:tcPr>
            <w:tcW w:w="1985" w:type="dxa"/>
          </w:tcPr>
          <w:p w14:paraId="50A2C972" w14:textId="77777777" w:rsidR="008161CF" w:rsidRPr="00D860C3" w:rsidRDefault="008161CF" w:rsidP="008161CF">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 xml:space="preserve">  </w:t>
            </w:r>
            <w:r>
              <w:rPr>
                <w:rFonts w:ascii="Times New Roman" w:hAnsi="Times New Roman" w:cs="Times New Roman"/>
                <w:sz w:val="20"/>
                <w:szCs w:val="20"/>
              </w:rPr>
              <w:t>4</w:t>
            </w:r>
            <w:r w:rsidRPr="00D860C3">
              <w:rPr>
                <w:rFonts w:ascii="Times New Roman" w:hAnsi="Times New Roman" w:cs="Times New Roman"/>
                <w:sz w:val="20"/>
                <w:szCs w:val="20"/>
              </w:rPr>
              <w:t xml:space="preserve"> pkt – zrealizowane co najmniej 2 projekty zewnętrzne</w:t>
            </w:r>
          </w:p>
          <w:p w14:paraId="1016FAED" w14:textId="77777777" w:rsidR="008161CF" w:rsidRPr="00D860C3" w:rsidRDefault="008161CF" w:rsidP="008161CF">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zrealizowany co najmniej  1 projekt zewnętrzy</w:t>
            </w:r>
          </w:p>
          <w:p w14:paraId="5CA507C6" w14:textId="77777777" w:rsidR="008161CF" w:rsidRDefault="008161CF" w:rsidP="008161CF">
            <w:pPr>
              <w:spacing w:after="0" w:line="240" w:lineRule="auto"/>
              <w:ind w:left="3"/>
              <w:rPr>
                <w:rFonts w:ascii="Times New Roman" w:hAnsi="Times New Roman" w:cs="Times New Roman"/>
                <w:sz w:val="20"/>
                <w:szCs w:val="20"/>
              </w:rPr>
            </w:pPr>
            <w:r>
              <w:rPr>
                <w:rFonts w:ascii="Times New Roman" w:hAnsi="Times New Roman" w:cs="Times New Roman"/>
                <w:sz w:val="20"/>
                <w:szCs w:val="20"/>
              </w:rPr>
              <w:t>0</w:t>
            </w:r>
            <w:r w:rsidRPr="00D860C3">
              <w:rPr>
                <w:rFonts w:ascii="Times New Roman" w:hAnsi="Times New Roman" w:cs="Times New Roman"/>
                <w:sz w:val="20"/>
                <w:szCs w:val="20"/>
              </w:rPr>
              <w:t xml:space="preserve"> pkt – brak realizacji projektów zewnętrznych </w:t>
            </w:r>
          </w:p>
          <w:p w14:paraId="1A814CB2" w14:textId="77777777" w:rsidR="008161CF" w:rsidRDefault="008161CF" w:rsidP="008161CF">
            <w:pPr>
              <w:spacing w:after="0" w:line="240" w:lineRule="auto"/>
              <w:ind w:left="3"/>
              <w:rPr>
                <w:rFonts w:ascii="Times New Roman" w:hAnsi="Times New Roman" w:cs="Times New Roman"/>
                <w:sz w:val="20"/>
                <w:szCs w:val="20"/>
              </w:rPr>
            </w:pPr>
          </w:p>
          <w:p w14:paraId="1AE5FD4D" w14:textId="3C8FD655" w:rsidR="008161CF" w:rsidRDefault="008161CF" w:rsidP="008161CF">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p w14:paraId="4C20A1A4" w14:textId="77777777" w:rsidR="008161CF" w:rsidRPr="00D860C3" w:rsidRDefault="008161CF" w:rsidP="008161CF">
            <w:pPr>
              <w:spacing w:after="0" w:line="240" w:lineRule="auto"/>
              <w:ind w:left="3"/>
              <w:rPr>
                <w:rFonts w:ascii="Times New Roman" w:hAnsi="Times New Roman" w:cs="Times New Roman"/>
                <w:sz w:val="20"/>
                <w:szCs w:val="20"/>
              </w:rPr>
            </w:pPr>
          </w:p>
          <w:p w14:paraId="4228212E" w14:textId="77777777" w:rsidR="008161CF" w:rsidRPr="00D860C3" w:rsidRDefault="008161CF" w:rsidP="008161CF">
            <w:pPr>
              <w:spacing w:after="0" w:line="240" w:lineRule="auto"/>
              <w:ind w:left="3"/>
              <w:rPr>
                <w:rFonts w:ascii="Times New Roman" w:hAnsi="Times New Roman" w:cs="Times New Roman"/>
                <w:sz w:val="20"/>
                <w:szCs w:val="20"/>
              </w:rPr>
            </w:pPr>
          </w:p>
        </w:tc>
        <w:tc>
          <w:tcPr>
            <w:tcW w:w="8646" w:type="dxa"/>
            <w:gridSpan w:val="2"/>
          </w:tcPr>
          <w:p w14:paraId="188DAAEB" w14:textId="77777777"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lastRenderedPageBreak/>
              <w:t xml:space="preserve">Preferowani będą wnioskodawcy, którzy zrealizowali projekty finansowane ze źródeł zewnętrznych.  Projekty te muszą zostać opisane oraz  udokumentowane wraz ze złożeniem WOPP. Dokumentem potwierdzającym realizację dodatkowego projektu może być kopia umowy przyznania pomocy, pismo o zakończeniu realizacji projektu, oświadczenie beneficjenta itp. </w:t>
            </w:r>
          </w:p>
        </w:tc>
      </w:tr>
      <w:tr w:rsidR="008161CF" w:rsidRPr="00D860C3" w14:paraId="1FFCDF4F" w14:textId="77777777" w:rsidTr="00BE373D">
        <w:trPr>
          <w:trHeight w:val="1175"/>
        </w:trPr>
        <w:tc>
          <w:tcPr>
            <w:tcW w:w="2660" w:type="dxa"/>
          </w:tcPr>
          <w:p w14:paraId="4EB713DA" w14:textId="7FD4B216"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 xml:space="preserve">6. </w:t>
            </w:r>
            <w:r w:rsidRPr="00D860C3">
              <w:rPr>
                <w:rFonts w:ascii="Times New Roman" w:hAnsi="Times New Roman" w:cs="Times New Roman"/>
                <w:sz w:val="20"/>
                <w:szCs w:val="20"/>
              </w:rPr>
              <w:t xml:space="preserve">Stopień spójności i adekwatności opisu operacji </w:t>
            </w:r>
            <w:r>
              <w:rPr>
                <w:rFonts w:ascii="Times New Roman" w:hAnsi="Times New Roman" w:cs="Times New Roman"/>
                <w:sz w:val="20"/>
                <w:szCs w:val="20"/>
              </w:rPr>
              <w:t xml:space="preserve">   </w:t>
            </w:r>
            <w:r w:rsidRPr="00D860C3">
              <w:rPr>
                <w:rFonts w:ascii="Times New Roman" w:hAnsi="Times New Roman" w:cs="Times New Roman"/>
                <w:sz w:val="20"/>
                <w:szCs w:val="20"/>
              </w:rPr>
              <w:t>z zakresem zaplanowanych zadań oraz budżetem</w:t>
            </w:r>
          </w:p>
        </w:tc>
        <w:tc>
          <w:tcPr>
            <w:tcW w:w="992" w:type="dxa"/>
          </w:tcPr>
          <w:p w14:paraId="60818057" w14:textId="64C91218"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1985" w:type="dxa"/>
          </w:tcPr>
          <w:p w14:paraId="632563E4" w14:textId="652548A4" w:rsidR="008161CF" w:rsidRPr="00D860C3"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8</w:t>
            </w:r>
            <w:r w:rsidRPr="00D860C3">
              <w:rPr>
                <w:rFonts w:ascii="Times New Roman" w:hAnsi="Times New Roman" w:cs="Times New Roman"/>
                <w:sz w:val="20"/>
                <w:szCs w:val="20"/>
              </w:rPr>
              <w:t xml:space="preserve"> pkt – budżet spójny z opisem oraz wszystkie wydatki są uzasadnione </w:t>
            </w:r>
          </w:p>
          <w:p w14:paraId="7B9882EF" w14:textId="30A060EC" w:rsidR="008161CF" w:rsidRPr="00D860C3"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budżet spójny z opisem </w:t>
            </w:r>
            <w:r>
              <w:rPr>
                <w:rFonts w:ascii="Times New Roman" w:hAnsi="Times New Roman" w:cs="Times New Roman"/>
                <w:sz w:val="20"/>
                <w:szCs w:val="20"/>
              </w:rPr>
              <w:t xml:space="preserve">ale nie </w:t>
            </w:r>
            <w:r w:rsidRPr="00D860C3">
              <w:rPr>
                <w:rFonts w:ascii="Times New Roman" w:hAnsi="Times New Roman" w:cs="Times New Roman"/>
                <w:sz w:val="20"/>
                <w:szCs w:val="20"/>
              </w:rPr>
              <w:t xml:space="preserve">wszystkie wydatki są uzasadnione </w:t>
            </w:r>
          </w:p>
          <w:p w14:paraId="5E591E0B" w14:textId="77777777" w:rsidR="008161CF" w:rsidRDefault="008161CF" w:rsidP="008161CF">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budżet niespójny (niezgodny z zakresem lub/i opisem) lub nie wynika z niego jasno co ma zostać sfinansowane</w:t>
            </w:r>
          </w:p>
          <w:p w14:paraId="51DFC5DA" w14:textId="77777777" w:rsidR="008161CF" w:rsidRDefault="008161CF" w:rsidP="008161CF">
            <w:pPr>
              <w:spacing w:after="0" w:line="240" w:lineRule="auto"/>
              <w:ind w:left="3"/>
              <w:rPr>
                <w:rFonts w:ascii="Times New Roman" w:hAnsi="Times New Roman" w:cs="Times New Roman"/>
                <w:sz w:val="20"/>
                <w:szCs w:val="20"/>
              </w:rPr>
            </w:pPr>
          </w:p>
          <w:p w14:paraId="36F08C7E" w14:textId="5089729C" w:rsidR="008161CF" w:rsidRDefault="008161CF" w:rsidP="008161CF">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8 </w:t>
            </w:r>
          </w:p>
          <w:p w14:paraId="1BE268FC" w14:textId="77777777" w:rsidR="008161CF" w:rsidRPr="00D860C3" w:rsidRDefault="008161CF" w:rsidP="008161CF">
            <w:pPr>
              <w:spacing w:after="0" w:line="240" w:lineRule="auto"/>
              <w:ind w:left="3"/>
              <w:rPr>
                <w:rFonts w:ascii="Times New Roman" w:hAnsi="Times New Roman" w:cs="Times New Roman"/>
                <w:sz w:val="20"/>
                <w:szCs w:val="20"/>
              </w:rPr>
            </w:pPr>
          </w:p>
        </w:tc>
        <w:tc>
          <w:tcPr>
            <w:tcW w:w="8646" w:type="dxa"/>
            <w:gridSpan w:val="2"/>
          </w:tcPr>
          <w:p w14:paraId="57E24EFB" w14:textId="2325A71B"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Preferuje operacje, w których zaplanowane działania i ich koszty są </w:t>
            </w:r>
            <w:r>
              <w:rPr>
                <w:rFonts w:ascii="Times New Roman" w:hAnsi="Times New Roman" w:cs="Times New Roman"/>
                <w:sz w:val="20"/>
                <w:szCs w:val="20"/>
              </w:rPr>
              <w:t>uzasadnione</w:t>
            </w:r>
            <w:r w:rsidRPr="00D860C3">
              <w:rPr>
                <w:rFonts w:ascii="Times New Roman" w:hAnsi="Times New Roman" w:cs="Times New Roman"/>
                <w:sz w:val="20"/>
                <w:szCs w:val="20"/>
              </w:rPr>
              <w:t xml:space="preserve"> i adekwatne do ich merytorycznego opisu</w:t>
            </w:r>
            <w:r>
              <w:rPr>
                <w:rFonts w:ascii="Times New Roman" w:hAnsi="Times New Roman" w:cs="Times New Roman"/>
                <w:sz w:val="20"/>
                <w:szCs w:val="20"/>
              </w:rPr>
              <w:t xml:space="preserve">. </w:t>
            </w:r>
            <w:r w:rsidRPr="00D860C3">
              <w:rPr>
                <w:rFonts w:ascii="Times New Roman" w:hAnsi="Times New Roman" w:cs="Times New Roman"/>
                <w:sz w:val="20"/>
                <w:szCs w:val="20"/>
              </w:rPr>
              <w:t>Słowo „budżet” odnosi się do zestawienia rzeczowo-finansowego i biznesplanu (jeżeli dotyczy).</w:t>
            </w:r>
          </w:p>
        </w:tc>
      </w:tr>
      <w:tr w:rsidR="008161CF" w:rsidRPr="00D860C3" w14:paraId="6F32B6A6" w14:textId="77777777" w:rsidTr="00BE373D">
        <w:trPr>
          <w:trHeight w:val="1175"/>
        </w:trPr>
        <w:tc>
          <w:tcPr>
            <w:tcW w:w="2660" w:type="dxa"/>
          </w:tcPr>
          <w:p w14:paraId="430F914C" w14:textId="400D6537"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 xml:space="preserve">7. </w:t>
            </w:r>
            <w:r w:rsidRPr="00D860C3">
              <w:rPr>
                <w:rFonts w:ascii="Times New Roman" w:hAnsi="Times New Roman" w:cs="Times New Roman"/>
                <w:color w:val="000000" w:themeColor="text1"/>
                <w:sz w:val="20"/>
                <w:szCs w:val="20"/>
              </w:rPr>
              <w:t xml:space="preserve">Wniosek skonsultowany </w:t>
            </w:r>
            <w:r>
              <w:rPr>
                <w:rFonts w:ascii="Times New Roman" w:hAnsi="Times New Roman" w:cs="Times New Roman"/>
                <w:color w:val="000000" w:themeColor="text1"/>
                <w:sz w:val="20"/>
                <w:szCs w:val="20"/>
              </w:rPr>
              <w:t xml:space="preserve">              </w:t>
            </w:r>
            <w:r w:rsidRPr="00D860C3">
              <w:rPr>
                <w:rFonts w:ascii="Times New Roman" w:hAnsi="Times New Roman" w:cs="Times New Roman"/>
                <w:color w:val="000000" w:themeColor="text1"/>
                <w:sz w:val="20"/>
                <w:szCs w:val="20"/>
              </w:rPr>
              <w:t xml:space="preserve">z Biurem LGD </w:t>
            </w:r>
          </w:p>
        </w:tc>
        <w:tc>
          <w:tcPr>
            <w:tcW w:w="992" w:type="dxa"/>
          </w:tcPr>
          <w:p w14:paraId="4745E1E8" w14:textId="77777777" w:rsidR="008161CF" w:rsidRPr="00D860C3" w:rsidRDefault="008161CF" w:rsidP="008161CF">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 xml:space="preserve">Dokumenty własne Biura </w:t>
            </w:r>
          </w:p>
        </w:tc>
        <w:tc>
          <w:tcPr>
            <w:tcW w:w="1985" w:type="dxa"/>
          </w:tcPr>
          <w:p w14:paraId="5EF85E31" w14:textId="5B43D6D7"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4</w:t>
            </w:r>
            <w:r w:rsidRPr="00D860C3">
              <w:rPr>
                <w:rFonts w:ascii="Times New Roman" w:hAnsi="Times New Roman" w:cs="Times New Roman"/>
                <w:color w:val="000000" w:themeColor="text1"/>
                <w:sz w:val="20"/>
                <w:szCs w:val="20"/>
              </w:rPr>
              <w:t xml:space="preserve"> pkt - osobiście w Biurze LGD</w:t>
            </w:r>
          </w:p>
          <w:p w14:paraId="794260A1" w14:textId="77777777" w:rsidR="008161CF" w:rsidRPr="00D860C3" w:rsidRDefault="008161CF" w:rsidP="008161CF">
            <w:pPr>
              <w:spacing w:after="0" w:line="240" w:lineRule="auto"/>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2 pkt – mailowo lub udział w spotkaniu konsultacyjnym organizowanym przez Biuro LGD</w:t>
            </w:r>
          </w:p>
          <w:p w14:paraId="0281F0BC" w14:textId="77777777" w:rsidR="008161CF" w:rsidRDefault="008161CF" w:rsidP="008161CF">
            <w:pPr>
              <w:spacing w:after="0" w:line="240" w:lineRule="auto"/>
              <w:ind w:left="3"/>
              <w:rPr>
                <w:rFonts w:ascii="Times New Roman" w:hAnsi="Times New Roman" w:cs="Times New Roman"/>
                <w:color w:val="000000" w:themeColor="text1"/>
                <w:sz w:val="20"/>
                <w:szCs w:val="20"/>
              </w:rPr>
            </w:pPr>
            <w:r w:rsidRPr="00D860C3">
              <w:rPr>
                <w:rFonts w:ascii="Times New Roman" w:hAnsi="Times New Roman" w:cs="Times New Roman"/>
                <w:color w:val="000000" w:themeColor="text1"/>
                <w:sz w:val="20"/>
                <w:szCs w:val="20"/>
              </w:rPr>
              <w:t>0 pkt  – nie dotyczy</w:t>
            </w:r>
          </w:p>
          <w:p w14:paraId="3CD9C09B" w14:textId="77777777" w:rsidR="008161CF" w:rsidRDefault="008161CF" w:rsidP="008161CF">
            <w:pPr>
              <w:spacing w:after="0" w:line="240" w:lineRule="auto"/>
              <w:ind w:left="3"/>
              <w:rPr>
                <w:rFonts w:ascii="Times New Roman" w:hAnsi="Times New Roman" w:cs="Times New Roman"/>
                <w:color w:val="000000" w:themeColor="text1"/>
                <w:sz w:val="20"/>
                <w:szCs w:val="20"/>
              </w:rPr>
            </w:pPr>
          </w:p>
          <w:p w14:paraId="50274530" w14:textId="530C9E5C" w:rsidR="008161CF" w:rsidRDefault="008161CF" w:rsidP="008161CF">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4</w:t>
            </w:r>
          </w:p>
          <w:p w14:paraId="19F7BD56" w14:textId="77777777" w:rsidR="008161CF" w:rsidRDefault="008161CF" w:rsidP="008161CF">
            <w:pPr>
              <w:spacing w:after="0" w:line="240" w:lineRule="auto"/>
              <w:ind w:left="3"/>
              <w:rPr>
                <w:rFonts w:ascii="Times New Roman" w:hAnsi="Times New Roman" w:cs="Times New Roman"/>
                <w:color w:val="000000" w:themeColor="text1"/>
                <w:sz w:val="20"/>
                <w:szCs w:val="20"/>
              </w:rPr>
            </w:pPr>
          </w:p>
          <w:p w14:paraId="4DFD13AB" w14:textId="77777777" w:rsidR="008161CF" w:rsidRPr="00D860C3" w:rsidRDefault="008161CF" w:rsidP="008161CF">
            <w:pPr>
              <w:spacing w:after="0" w:line="240" w:lineRule="auto"/>
              <w:ind w:left="3"/>
              <w:rPr>
                <w:rFonts w:ascii="Times New Roman" w:hAnsi="Times New Roman" w:cs="Times New Roman"/>
                <w:sz w:val="20"/>
                <w:szCs w:val="20"/>
              </w:rPr>
            </w:pPr>
          </w:p>
        </w:tc>
        <w:tc>
          <w:tcPr>
            <w:tcW w:w="8646" w:type="dxa"/>
            <w:gridSpan w:val="2"/>
          </w:tcPr>
          <w:p w14:paraId="00E869E2" w14:textId="77777777"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color w:val="000000" w:themeColor="text1"/>
                <w:sz w:val="20"/>
                <w:szCs w:val="20"/>
              </w:rPr>
              <w:t>Nieodpowiednio przygotowane dokumenty aplikacyjne wymuszają wiele niepotrzebnej pracy po stronie Biura LGD i Rady. Skonsultowanie wniosku przed jego złożeniem w dużym stopniu eliminuje ten problem i sprawia, że dokumenty mogą być szybciej weryfikowane i oceniane na dalszych etapach postępowania konkursowego.</w:t>
            </w:r>
          </w:p>
        </w:tc>
      </w:tr>
      <w:tr w:rsidR="008161CF" w:rsidRPr="00D860C3" w14:paraId="484ED8F1" w14:textId="77777777" w:rsidTr="00BE373D">
        <w:trPr>
          <w:trHeight w:val="1175"/>
        </w:trPr>
        <w:tc>
          <w:tcPr>
            <w:tcW w:w="2660" w:type="dxa"/>
          </w:tcPr>
          <w:p w14:paraId="57C4E7F8" w14:textId="4EEABCD0" w:rsidR="008161CF"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lastRenderedPageBreak/>
              <w:t xml:space="preserve">8. </w:t>
            </w:r>
            <w:r w:rsidRPr="00D860C3">
              <w:rPr>
                <w:rFonts w:ascii="Times New Roman" w:hAnsi="Times New Roman" w:cs="Times New Roman"/>
                <w:color w:val="000000" w:themeColor="text1"/>
                <w:sz w:val="20"/>
                <w:szCs w:val="20"/>
              </w:rPr>
              <w:t>Zakładana promocja operacji i jej potencjalny wpływ na wizerunek LGD i obszaru objętego LSR</w:t>
            </w:r>
          </w:p>
          <w:p w14:paraId="40647A42" w14:textId="32FD0EED" w:rsidR="00B3747E" w:rsidRDefault="00B3747E"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w:t>
            </w:r>
            <w:r w:rsidR="006E412C">
              <w:rPr>
                <w:rFonts w:ascii="Times New Roman" w:hAnsi="Times New Roman" w:cs="Times New Roman"/>
                <w:color w:val="000000" w:themeColor="text1"/>
                <w:sz w:val="20"/>
                <w:szCs w:val="20"/>
              </w:rPr>
              <w:t xml:space="preserve">pierwsze </w:t>
            </w:r>
            <w:r>
              <w:rPr>
                <w:rFonts w:ascii="Times New Roman" w:hAnsi="Times New Roman" w:cs="Times New Roman"/>
                <w:color w:val="000000" w:themeColor="text1"/>
                <w:sz w:val="20"/>
                <w:szCs w:val="20"/>
              </w:rPr>
              <w:t>kryterium rozstrzygające)</w:t>
            </w:r>
          </w:p>
          <w:p w14:paraId="0795FD50" w14:textId="3BEE94AA" w:rsidR="008161CF" w:rsidRPr="00D860C3" w:rsidRDefault="008161CF" w:rsidP="008161CF">
            <w:pPr>
              <w:spacing w:after="120"/>
              <w:rPr>
                <w:rFonts w:ascii="Times New Roman" w:hAnsi="Times New Roman" w:cs="Times New Roman"/>
                <w:color w:val="000000" w:themeColor="text1"/>
                <w:sz w:val="20"/>
                <w:szCs w:val="20"/>
              </w:rPr>
            </w:pPr>
          </w:p>
        </w:tc>
        <w:tc>
          <w:tcPr>
            <w:tcW w:w="992" w:type="dxa"/>
          </w:tcPr>
          <w:p w14:paraId="2023A095" w14:textId="5BC5D8CD"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1985" w:type="dxa"/>
          </w:tcPr>
          <w:p w14:paraId="11D448A7" w14:textId="547951A1" w:rsidR="008161CF" w:rsidRPr="00D860C3"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działania promujące obejmują co najmniej 3 różne rodzaje działań </w:t>
            </w:r>
            <w:r>
              <w:rPr>
                <w:rFonts w:ascii="Times New Roman" w:hAnsi="Times New Roman" w:cs="Times New Roman"/>
                <w:sz w:val="20"/>
                <w:szCs w:val="20"/>
              </w:rPr>
              <w:t>oraz założono oznaczenie miejsca realizacji projektu</w:t>
            </w:r>
          </w:p>
          <w:p w14:paraId="17F3DDF3" w14:textId="5DDF1A07" w:rsidR="008161CF" w:rsidRPr="00D860C3" w:rsidRDefault="008161CF" w:rsidP="008161CF">
            <w:pPr>
              <w:spacing w:after="0" w:line="240" w:lineRule="auto"/>
              <w:ind w:left="3"/>
              <w:rPr>
                <w:rFonts w:ascii="Times New Roman" w:hAnsi="Times New Roman" w:cs="Times New Roman"/>
                <w:sz w:val="20"/>
                <w:szCs w:val="20"/>
              </w:rPr>
            </w:pPr>
            <w:r>
              <w:rPr>
                <w:rFonts w:ascii="Times New Roman" w:hAnsi="Times New Roman" w:cs="Times New Roman"/>
                <w:sz w:val="20"/>
                <w:szCs w:val="20"/>
              </w:rPr>
              <w:t xml:space="preserve">4 </w:t>
            </w:r>
            <w:r w:rsidRPr="00D860C3">
              <w:rPr>
                <w:rFonts w:ascii="Times New Roman" w:hAnsi="Times New Roman" w:cs="Times New Roman"/>
                <w:sz w:val="20"/>
                <w:szCs w:val="20"/>
              </w:rPr>
              <w:t xml:space="preserve">pkt – działania promujące obejmują co najmniej </w:t>
            </w:r>
            <w:r>
              <w:rPr>
                <w:rFonts w:ascii="Times New Roman" w:hAnsi="Times New Roman" w:cs="Times New Roman"/>
                <w:sz w:val="20"/>
                <w:szCs w:val="20"/>
              </w:rPr>
              <w:t>1</w:t>
            </w:r>
            <w:r w:rsidRPr="00D860C3">
              <w:rPr>
                <w:rFonts w:ascii="Times New Roman" w:hAnsi="Times New Roman" w:cs="Times New Roman"/>
                <w:sz w:val="20"/>
                <w:szCs w:val="20"/>
              </w:rPr>
              <w:t xml:space="preserve"> działa</w:t>
            </w:r>
            <w:r>
              <w:rPr>
                <w:rFonts w:ascii="Times New Roman" w:hAnsi="Times New Roman" w:cs="Times New Roman"/>
                <w:sz w:val="20"/>
                <w:szCs w:val="20"/>
              </w:rPr>
              <w:t>nie</w:t>
            </w:r>
            <w:r w:rsidRPr="00D860C3">
              <w:rPr>
                <w:rFonts w:ascii="Times New Roman" w:hAnsi="Times New Roman" w:cs="Times New Roman"/>
                <w:sz w:val="20"/>
                <w:szCs w:val="20"/>
              </w:rPr>
              <w:t xml:space="preserve"> promocyjn</w:t>
            </w:r>
            <w:r>
              <w:rPr>
                <w:rFonts w:ascii="Times New Roman" w:hAnsi="Times New Roman" w:cs="Times New Roman"/>
                <w:sz w:val="20"/>
                <w:szCs w:val="20"/>
              </w:rPr>
              <w:t xml:space="preserve">e oraz </w:t>
            </w:r>
            <w:r w:rsidRPr="00D860C3">
              <w:rPr>
                <w:rFonts w:ascii="Times New Roman" w:hAnsi="Times New Roman" w:cs="Times New Roman"/>
                <w:sz w:val="20"/>
                <w:szCs w:val="20"/>
              </w:rPr>
              <w:t>z</w:t>
            </w:r>
            <w:r>
              <w:rPr>
                <w:rFonts w:ascii="Times New Roman" w:hAnsi="Times New Roman" w:cs="Times New Roman"/>
                <w:sz w:val="20"/>
                <w:szCs w:val="20"/>
              </w:rPr>
              <w:t>ałożono oznaczenie miejsca realizacji projektu</w:t>
            </w:r>
          </w:p>
          <w:p w14:paraId="7EAA443B" w14:textId="77777777" w:rsidR="00F20F69" w:rsidRDefault="008161CF" w:rsidP="008161CF">
            <w:pPr>
              <w:spacing w:after="0" w:line="240" w:lineRule="auto"/>
              <w:ind w:left="3"/>
              <w:rPr>
                <w:rFonts w:ascii="Times New Roman" w:hAnsi="Times New Roman" w:cs="Times New Roman"/>
                <w:sz w:val="20"/>
                <w:szCs w:val="20"/>
              </w:rPr>
            </w:pPr>
            <w:r>
              <w:rPr>
                <w:rFonts w:ascii="Times New Roman" w:hAnsi="Times New Roman" w:cs="Times New Roman"/>
                <w:sz w:val="20"/>
                <w:szCs w:val="20"/>
              </w:rPr>
              <w:t>2</w:t>
            </w:r>
            <w:r w:rsidRPr="00D860C3">
              <w:rPr>
                <w:rFonts w:ascii="Times New Roman" w:hAnsi="Times New Roman" w:cs="Times New Roman"/>
                <w:sz w:val="20"/>
                <w:szCs w:val="20"/>
              </w:rPr>
              <w:t xml:space="preserve"> pkt – z</w:t>
            </w:r>
            <w:r>
              <w:rPr>
                <w:rFonts w:ascii="Times New Roman" w:hAnsi="Times New Roman" w:cs="Times New Roman"/>
                <w:sz w:val="20"/>
                <w:szCs w:val="20"/>
              </w:rPr>
              <w:t>ałożono oznaczenie miejsca realizacji projektu</w:t>
            </w:r>
          </w:p>
          <w:p w14:paraId="057A430D" w14:textId="65088903" w:rsidR="008161CF" w:rsidRDefault="008161CF" w:rsidP="008161CF">
            <w:pPr>
              <w:spacing w:after="0" w:line="240" w:lineRule="auto"/>
              <w:ind w:left="3"/>
              <w:rPr>
                <w:rFonts w:ascii="Times New Roman" w:hAnsi="Times New Roman" w:cs="Times New Roman"/>
                <w:sz w:val="20"/>
                <w:szCs w:val="20"/>
              </w:rPr>
            </w:pPr>
            <w:r w:rsidRPr="00D860C3">
              <w:rPr>
                <w:rFonts w:ascii="Times New Roman" w:hAnsi="Times New Roman" w:cs="Times New Roman"/>
                <w:sz w:val="20"/>
                <w:szCs w:val="20"/>
              </w:rPr>
              <w:t>0 pkt – operacja nie przewiduje żadnych działań promocyjnych</w:t>
            </w:r>
          </w:p>
          <w:p w14:paraId="2D40FC16" w14:textId="77777777" w:rsidR="008161CF" w:rsidRDefault="008161CF" w:rsidP="008161CF">
            <w:pPr>
              <w:spacing w:after="0" w:line="240" w:lineRule="auto"/>
              <w:ind w:left="3"/>
              <w:rPr>
                <w:rFonts w:ascii="Times New Roman" w:hAnsi="Times New Roman" w:cs="Times New Roman"/>
                <w:sz w:val="20"/>
                <w:szCs w:val="20"/>
              </w:rPr>
            </w:pPr>
          </w:p>
          <w:p w14:paraId="57B776CC" w14:textId="34554FF2" w:rsidR="008161CF" w:rsidRDefault="008161CF" w:rsidP="008161CF">
            <w:pPr>
              <w:spacing w:after="0" w:line="240" w:lineRule="auto"/>
              <w:ind w:left="3"/>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p w14:paraId="3E6B02F8" w14:textId="77777777" w:rsidR="008161CF" w:rsidRPr="00D860C3" w:rsidRDefault="008161CF" w:rsidP="008161CF">
            <w:pPr>
              <w:spacing w:after="0" w:line="240" w:lineRule="auto"/>
              <w:ind w:left="3"/>
              <w:rPr>
                <w:rFonts w:ascii="Times New Roman" w:hAnsi="Times New Roman" w:cs="Times New Roman"/>
                <w:sz w:val="20"/>
                <w:szCs w:val="20"/>
              </w:rPr>
            </w:pPr>
          </w:p>
        </w:tc>
        <w:tc>
          <w:tcPr>
            <w:tcW w:w="8646" w:type="dxa"/>
            <w:gridSpan w:val="2"/>
          </w:tcPr>
          <w:p w14:paraId="2A5DC0BD" w14:textId="37C92869" w:rsidR="008161CF" w:rsidRPr="00AE5ECD" w:rsidRDefault="008161CF" w:rsidP="008161CF">
            <w:pPr>
              <w:spacing w:after="0" w:line="240" w:lineRule="auto"/>
              <w:rPr>
                <w:rFonts w:ascii="Times New Roman" w:hAnsi="Times New Roman" w:cs="Times New Roman"/>
                <w:i/>
                <w:iCs/>
                <w:sz w:val="20"/>
                <w:szCs w:val="20"/>
              </w:rPr>
            </w:pPr>
            <w:r w:rsidRPr="00D860C3">
              <w:rPr>
                <w:rFonts w:ascii="Times New Roman" w:hAnsi="Times New Roman" w:cs="Times New Roman"/>
                <w:sz w:val="20"/>
                <w:szCs w:val="20"/>
              </w:rPr>
              <w:t>Kryterium premiuje operacje zawierające większą ilość różnych działań promocyjnych z jednoczesnym wykorzystaniem systemu wizualizacji LGD „Górna Prosna” zawartego w obowiązującej księdze wizualizacji</w:t>
            </w:r>
            <w:r>
              <w:rPr>
                <w:rFonts w:ascii="Times New Roman" w:hAnsi="Times New Roman" w:cs="Times New Roman"/>
                <w:sz w:val="20"/>
                <w:szCs w:val="20"/>
              </w:rPr>
              <w:t xml:space="preserve"> </w:t>
            </w:r>
            <w:r w:rsidRPr="00AE5ECD">
              <w:rPr>
                <w:rFonts w:ascii="Times New Roman" w:hAnsi="Times New Roman" w:cs="Times New Roman"/>
                <w:i/>
                <w:iCs/>
                <w:sz w:val="20"/>
                <w:szCs w:val="20"/>
              </w:rPr>
              <w:t xml:space="preserve">(materiały promocyjne nie będą stanowiły tylko promocji LGD ale będą na nich zawarte informacje dotyczące operacji oraz wnioskodawcy, LGD będzie promowane poprzez umieszczenie </w:t>
            </w:r>
            <w:proofErr w:type="spellStart"/>
            <w:r w:rsidRPr="00AE5ECD">
              <w:rPr>
                <w:rFonts w:ascii="Times New Roman" w:hAnsi="Times New Roman" w:cs="Times New Roman"/>
                <w:i/>
                <w:iCs/>
                <w:sz w:val="20"/>
                <w:szCs w:val="20"/>
              </w:rPr>
              <w:t>loga</w:t>
            </w:r>
            <w:proofErr w:type="spellEnd"/>
            <w:r w:rsidRPr="00AE5ECD">
              <w:rPr>
                <w:rFonts w:ascii="Times New Roman" w:hAnsi="Times New Roman" w:cs="Times New Roman"/>
                <w:i/>
                <w:iCs/>
                <w:sz w:val="20"/>
                <w:szCs w:val="20"/>
              </w:rPr>
              <w:t xml:space="preserve"> oraz informacji o pozyskaniu środków za pośrednictwem LGD)</w:t>
            </w:r>
            <w:r>
              <w:rPr>
                <w:rFonts w:ascii="Times New Roman" w:hAnsi="Times New Roman" w:cs="Times New Roman"/>
                <w:i/>
                <w:iCs/>
                <w:sz w:val="20"/>
                <w:szCs w:val="20"/>
              </w:rPr>
              <w:t xml:space="preserve"> </w:t>
            </w:r>
            <w:r>
              <w:rPr>
                <w:rFonts w:ascii="Times New Roman" w:hAnsi="Times New Roman" w:cs="Times New Roman"/>
                <w:sz w:val="20"/>
                <w:szCs w:val="20"/>
              </w:rPr>
              <w:t>(dotyczy każdego z poniżej wymienionych działań).</w:t>
            </w:r>
          </w:p>
          <w:p w14:paraId="69B7E8AD" w14:textId="77777777" w:rsidR="008161CF" w:rsidRPr="00D860C3" w:rsidRDefault="008161CF" w:rsidP="008161CF">
            <w:pPr>
              <w:spacing w:after="0" w:line="240" w:lineRule="auto"/>
              <w:rPr>
                <w:rFonts w:ascii="Times New Roman" w:hAnsi="Times New Roman" w:cs="Times New Roman"/>
                <w:sz w:val="20"/>
                <w:szCs w:val="20"/>
              </w:rPr>
            </w:pPr>
          </w:p>
          <w:p w14:paraId="4F6622C4" w14:textId="77777777"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Promowanie operacji oznacza 2 rodzaje działań: </w:t>
            </w:r>
          </w:p>
          <w:p w14:paraId="1C50A4F4" w14:textId="2D231DE4"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1) W ramach kryterium preferowane będą operacje zakładające działania promujące projekt i jego efekty,  z wykorzystaniem różnorodnych narzędzi (np. Internet (np. strony www. organizacji, gminy,  </w:t>
            </w:r>
            <w:proofErr w:type="spellStart"/>
            <w:r w:rsidRPr="00D860C3">
              <w:rPr>
                <w:rFonts w:ascii="Times New Roman" w:hAnsi="Times New Roman" w:cs="Times New Roman"/>
                <w:sz w:val="20"/>
                <w:szCs w:val="20"/>
              </w:rPr>
              <w:t>facebook</w:t>
            </w:r>
            <w:proofErr w:type="spellEnd"/>
            <w:r w:rsidRPr="00D860C3">
              <w:rPr>
                <w:rFonts w:ascii="Times New Roman" w:hAnsi="Times New Roman" w:cs="Times New Roman"/>
                <w:sz w:val="20"/>
                <w:szCs w:val="20"/>
              </w:rPr>
              <w:t>, prasa elektroniczna, portale), prasę drukowaną, radio, TV, materiały drukowane np. ulotki</w:t>
            </w:r>
            <w:r>
              <w:rPr>
                <w:rFonts w:ascii="Times New Roman" w:hAnsi="Times New Roman" w:cs="Times New Roman"/>
                <w:sz w:val="20"/>
                <w:szCs w:val="20"/>
              </w:rPr>
              <w:t>,</w:t>
            </w:r>
            <w:r w:rsidRPr="00D860C3">
              <w:rPr>
                <w:rFonts w:ascii="Times New Roman" w:hAnsi="Times New Roman" w:cs="Times New Roman"/>
                <w:sz w:val="20"/>
                <w:szCs w:val="20"/>
              </w:rPr>
              <w:t>).</w:t>
            </w:r>
          </w:p>
          <w:p w14:paraId="5CD4DFC2" w14:textId="353F576F"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 xml:space="preserve">Należy zakładać co najmniej 3 działania. </w:t>
            </w:r>
          </w:p>
          <w:p w14:paraId="00D862C7" w14:textId="77777777" w:rsidR="008161CF"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W ramach działań promujących z</w:t>
            </w:r>
            <w:r>
              <w:rPr>
                <w:rFonts w:ascii="Times New Roman" w:hAnsi="Times New Roman" w:cs="Times New Roman"/>
                <w:sz w:val="20"/>
                <w:szCs w:val="20"/>
              </w:rPr>
              <w:t>ałożono oznaczenie miejsca realizacji projektu poprzez umieszczenie tablicy informacyjnej.</w:t>
            </w:r>
          </w:p>
          <w:p w14:paraId="20F09347" w14:textId="66BF4213" w:rsidR="008161CF" w:rsidRPr="005D2EF3"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 xml:space="preserve">Działanie weryfikowane </w:t>
            </w:r>
            <w:r w:rsidRPr="005D2EF3">
              <w:rPr>
                <w:rFonts w:ascii="Times New Roman" w:hAnsi="Times New Roman" w:cs="Times New Roman"/>
                <w:sz w:val="20"/>
                <w:szCs w:val="20"/>
              </w:rPr>
              <w:t>na podstawie Oświadczenia Wnioskodawcy</w:t>
            </w:r>
            <w:r>
              <w:rPr>
                <w:rFonts w:ascii="Times New Roman" w:hAnsi="Times New Roman" w:cs="Times New Roman"/>
                <w:sz w:val="20"/>
                <w:szCs w:val="20"/>
              </w:rPr>
              <w:t xml:space="preserve"> (pkt. 1) oraz na podstawie zapisów w zestawieniu rzeczowo – finansowym  (pkt.  2).</w:t>
            </w:r>
          </w:p>
        </w:tc>
      </w:tr>
      <w:tr w:rsidR="008161CF" w:rsidRPr="00D860C3" w14:paraId="5DFBBD15" w14:textId="77777777" w:rsidTr="00BE373D">
        <w:trPr>
          <w:trHeight w:val="1175"/>
        </w:trPr>
        <w:tc>
          <w:tcPr>
            <w:tcW w:w="2660" w:type="dxa"/>
          </w:tcPr>
          <w:p w14:paraId="695B6321" w14:textId="323BC79A" w:rsidR="008161CF" w:rsidRPr="00D860C3" w:rsidRDefault="00B3747E"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9</w:t>
            </w:r>
            <w:r w:rsidR="008161CF">
              <w:rPr>
                <w:rFonts w:ascii="Times New Roman" w:hAnsi="Times New Roman" w:cs="Times New Roman"/>
                <w:sz w:val="20"/>
                <w:szCs w:val="20"/>
              </w:rPr>
              <w:t xml:space="preserve">. </w:t>
            </w:r>
            <w:r w:rsidR="008161CF" w:rsidRPr="00D860C3">
              <w:rPr>
                <w:rFonts w:ascii="Times New Roman" w:hAnsi="Times New Roman" w:cs="Times New Roman"/>
                <w:sz w:val="20"/>
                <w:szCs w:val="20"/>
              </w:rPr>
              <w:t xml:space="preserve">Stopień nowatorstwa i innowacyjności operacji </w:t>
            </w:r>
          </w:p>
        </w:tc>
        <w:tc>
          <w:tcPr>
            <w:tcW w:w="992" w:type="dxa"/>
          </w:tcPr>
          <w:p w14:paraId="71F6E764" w14:textId="68F9C745" w:rsidR="008161CF" w:rsidRPr="00D860C3" w:rsidRDefault="008161CF" w:rsidP="008161CF">
            <w:pPr>
              <w:spacing w:after="0" w:line="240" w:lineRule="auto"/>
              <w:rPr>
                <w:rFonts w:ascii="Times New Roman" w:hAnsi="Times New Roman" w:cs="Times New Roman"/>
                <w:color w:val="000000" w:themeColor="text1"/>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1985" w:type="dxa"/>
          </w:tcPr>
          <w:p w14:paraId="2817D194" w14:textId="77777777" w:rsidR="008161CF" w:rsidRPr="00D860C3"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6</w:t>
            </w:r>
            <w:r w:rsidRPr="00D860C3">
              <w:rPr>
                <w:rFonts w:ascii="Times New Roman" w:hAnsi="Times New Roman" w:cs="Times New Roman"/>
                <w:sz w:val="20"/>
                <w:szCs w:val="20"/>
              </w:rPr>
              <w:t xml:space="preserve"> pkt – operacja jest nowatorska </w:t>
            </w:r>
          </w:p>
          <w:p w14:paraId="34CFE41F" w14:textId="77777777" w:rsidR="008161CF" w:rsidRPr="00D860C3"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4</w:t>
            </w:r>
            <w:r w:rsidRPr="00D860C3">
              <w:rPr>
                <w:rFonts w:ascii="Times New Roman" w:hAnsi="Times New Roman" w:cs="Times New Roman"/>
                <w:sz w:val="20"/>
                <w:szCs w:val="20"/>
              </w:rPr>
              <w:t xml:space="preserve"> pkt – operacja jest innowacyjna  </w:t>
            </w:r>
          </w:p>
          <w:p w14:paraId="2BA68252" w14:textId="77777777" w:rsidR="008161CF"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0 pkt – operacja nie jest nowatorska, ani innowacyjna</w:t>
            </w:r>
          </w:p>
          <w:p w14:paraId="0E78FE7C" w14:textId="77777777" w:rsidR="008161CF" w:rsidRDefault="008161CF" w:rsidP="008161CF">
            <w:pPr>
              <w:spacing w:after="0" w:line="240" w:lineRule="auto"/>
              <w:rPr>
                <w:rFonts w:ascii="Times New Roman" w:hAnsi="Times New Roman" w:cs="Times New Roman"/>
                <w:sz w:val="20"/>
                <w:szCs w:val="20"/>
              </w:rPr>
            </w:pPr>
          </w:p>
          <w:p w14:paraId="266F4C6F" w14:textId="4DA2119E" w:rsidR="008161CF" w:rsidRPr="00BA3D8C" w:rsidRDefault="008161CF" w:rsidP="008161CF">
            <w:pPr>
              <w:spacing w:after="0" w:line="240" w:lineRule="auto"/>
              <w:rPr>
                <w:rFonts w:ascii="Times New Roman" w:hAnsi="Times New Roman" w:cs="Times New Roman"/>
                <w:sz w:val="20"/>
                <w:szCs w:val="20"/>
              </w:rPr>
            </w:pPr>
            <w:r w:rsidRPr="00BA3D8C">
              <w:rPr>
                <w:rFonts w:ascii="Times New Roman" w:hAnsi="Times New Roman" w:cs="Times New Roman"/>
                <w:sz w:val="20"/>
                <w:szCs w:val="20"/>
              </w:rPr>
              <w:t>Maksymalna liczba punktów:</w:t>
            </w:r>
            <w:r>
              <w:rPr>
                <w:rFonts w:ascii="Times New Roman" w:hAnsi="Times New Roman" w:cs="Times New Roman"/>
                <w:sz w:val="20"/>
                <w:szCs w:val="20"/>
              </w:rPr>
              <w:t xml:space="preserve"> 6</w:t>
            </w:r>
          </w:p>
        </w:tc>
        <w:tc>
          <w:tcPr>
            <w:tcW w:w="8646" w:type="dxa"/>
            <w:gridSpan w:val="2"/>
          </w:tcPr>
          <w:p w14:paraId="16D409A1" w14:textId="77777777" w:rsidR="008161CF" w:rsidRPr="00D860C3" w:rsidRDefault="008161CF" w:rsidP="008161CF">
            <w:pPr>
              <w:spacing w:after="0" w:line="240" w:lineRule="auto"/>
              <w:ind w:right="81"/>
              <w:rPr>
                <w:rFonts w:ascii="Times New Roman" w:hAnsi="Times New Roman" w:cs="Times New Roman"/>
                <w:sz w:val="20"/>
                <w:szCs w:val="20"/>
              </w:rPr>
            </w:pPr>
            <w:r w:rsidRPr="00D860C3">
              <w:rPr>
                <w:rFonts w:ascii="Times New Roman" w:hAnsi="Times New Roman" w:cs="Times New Roman"/>
                <w:sz w:val="20"/>
                <w:szCs w:val="20"/>
              </w:rPr>
              <w:t xml:space="preserve">1. Przez operacje  nowatorskie rozumie się: operacje niestandardowe, o eksperymentalnym charakterze, w nietypowy sposób podchodzące do lokalnych zasobów, tradycji, przyczyniające się do pozytywnych zmian o długofalowym charakterze na obszarze, wprowadzające nową jakość na obszarze LGD. Zgodnie z definicją wynikającą ze słownika języka polskiego jako nowatorstwo należy rozumieć operacje i rozwiązania niekonwencjonalne, wyjątkowe, odkrywcze, oryginalne, pionierskie, kreatywne. Oznacza to, że powinny to być operacje zupełnie nowe, oryginalne, nigdy do tej pory nie realizowane na całym obszarze LGD, a jeżeli nie było takich działań to należy je rozumieć jako eksperyment na obszarze LGD i tym samym potencjalnie nową jakość. Nowatorstwo na obszarze LGD oznacza, że może to być innowacja przeniesiona z innego obszaru kraju lub świata, a potwierdzenie jej nowatorstwa powinno znajdować odzwierciedlenie w opiniach, literaturze, artykułach niezależnych od wnioskodawcy podmiotów. Obowiązek wykazania nowatorstwa ciąży na wnioskodawcy. Przykłady to interaktywne place zabaw np.: 1. „Słuchamy LAS” jako edukacyjny eksperyment oraz innowacja z terenu innego kraju, w którym innowację stanowi brak klasycznych urządzeń i elementów jakie posiada plac zabaw; elementami edukacji są </w:t>
            </w:r>
            <w:proofErr w:type="spellStart"/>
            <w:r w:rsidRPr="00D860C3">
              <w:rPr>
                <w:rFonts w:ascii="Times New Roman" w:hAnsi="Times New Roman" w:cs="Times New Roman"/>
                <w:sz w:val="20"/>
                <w:szCs w:val="20"/>
              </w:rPr>
              <w:t>np</w:t>
            </w:r>
            <w:proofErr w:type="spellEnd"/>
            <w:r w:rsidRPr="00D860C3">
              <w:rPr>
                <w:rFonts w:ascii="Times New Roman" w:hAnsi="Times New Roman" w:cs="Times New Roman"/>
                <w:sz w:val="20"/>
                <w:szCs w:val="20"/>
              </w:rPr>
              <w:t xml:space="preserve">: wielki drewniany megafon do słuchania odgłosów lasu (jak </w:t>
            </w:r>
            <w:r w:rsidRPr="00D860C3">
              <w:rPr>
                <w:rFonts w:ascii="Times New Roman" w:hAnsi="Times New Roman" w:cs="Times New Roman"/>
                <w:sz w:val="20"/>
                <w:szCs w:val="20"/>
              </w:rPr>
              <w:lastRenderedPageBreak/>
              <w:t xml:space="preserve">słyszą dźwięki zwierzęta), który może stanowić równocześnie schronienie i miejsce odpoczynku wewnątrz; 2. Muzyczny plac zabaw. 3. tzw. „Żywe muzeum”. Tego rodzaju niekomercyjne inwestycje wnoszą całkowicie nową jakość na obszarze LGD oraz mają długofalowy charakter (w sensie trwałości, wprowadzania nowości, oddziaływania kreatywności na innych). </w:t>
            </w:r>
          </w:p>
          <w:p w14:paraId="5F822E04" w14:textId="77777777"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2. Przez innowacyjność rozumie się:  wdrożenie nowego na danym obszarze lub znacząco udoskonalonego produktu, usługi, procesu, organizacji lub nowego sposobu wykorzystania lub zmobilizowania istniejących lokalnych zasobów przyrodniczych, historycznych, kulturowych czy społecznych na obszarze LGD lub jego części (może dotyczyć innowacji w jednej miejscowości). W odróżnieniu od nowatorstwa innowacyjność może dotyczyć istniejącej już inwestycji lub jedynie jej części.</w:t>
            </w:r>
          </w:p>
          <w:p w14:paraId="202C4910" w14:textId="77777777" w:rsidR="008161CF" w:rsidRPr="00D860C3" w:rsidRDefault="008161CF" w:rsidP="008161CF">
            <w:pPr>
              <w:spacing w:after="0" w:line="240" w:lineRule="auto"/>
              <w:rPr>
                <w:rFonts w:ascii="Times New Roman" w:hAnsi="Times New Roman" w:cs="Times New Roman"/>
                <w:sz w:val="20"/>
                <w:szCs w:val="20"/>
              </w:rPr>
            </w:pPr>
            <w:r w:rsidRPr="00D860C3">
              <w:rPr>
                <w:rFonts w:ascii="Times New Roman" w:hAnsi="Times New Roman" w:cs="Times New Roman"/>
                <w:sz w:val="20"/>
                <w:szCs w:val="20"/>
              </w:rPr>
              <w:t>Obowiązek wykazania innowacji ciąży na wnioskodawcy</w:t>
            </w:r>
          </w:p>
        </w:tc>
      </w:tr>
      <w:tr w:rsidR="008161CF" w:rsidRPr="00346C8F" w14:paraId="282A58F8" w14:textId="77777777" w:rsidTr="00F74045">
        <w:trPr>
          <w:trHeight w:val="1175"/>
        </w:trPr>
        <w:tc>
          <w:tcPr>
            <w:tcW w:w="2660" w:type="dxa"/>
          </w:tcPr>
          <w:p w14:paraId="1D91B967" w14:textId="4CBEE719" w:rsidR="008161CF" w:rsidRPr="00346C8F" w:rsidRDefault="00B3747E" w:rsidP="008161CF">
            <w:pPr>
              <w:pStyle w:val="ql-align-justify"/>
              <w:rPr>
                <w:rFonts w:ascii="Times New Roman" w:hAnsi="Times New Roman"/>
              </w:rPr>
            </w:pPr>
            <w:r>
              <w:rPr>
                <w:rFonts w:ascii="Times New Roman" w:hAnsi="Times New Roman"/>
              </w:rPr>
              <w:lastRenderedPageBreak/>
              <w:t>10</w:t>
            </w:r>
            <w:r w:rsidR="008161CF">
              <w:rPr>
                <w:rFonts w:ascii="Times New Roman" w:hAnsi="Times New Roman"/>
              </w:rPr>
              <w:t xml:space="preserve">. </w:t>
            </w:r>
            <w:r w:rsidR="008161CF" w:rsidRPr="00346C8F">
              <w:rPr>
                <w:rFonts w:ascii="Times New Roman" w:hAnsi="Times New Roman"/>
              </w:rPr>
              <w:t>Operacja jest skierowana do grup w niekorzystnej sytuacji opisanych w LSR</w:t>
            </w:r>
          </w:p>
        </w:tc>
        <w:tc>
          <w:tcPr>
            <w:tcW w:w="992" w:type="dxa"/>
          </w:tcPr>
          <w:p w14:paraId="7A827809" w14:textId="1471CC89" w:rsidR="008161CF" w:rsidRPr="00346C8F" w:rsidRDefault="008161CF" w:rsidP="008161CF">
            <w:pPr>
              <w:spacing w:after="0" w:line="240" w:lineRule="auto"/>
              <w:rPr>
                <w:rFonts w:ascii="Times New Roman" w:hAnsi="Times New Roman" w:cs="Times New Roman"/>
                <w:sz w:val="20"/>
                <w:szCs w:val="20"/>
              </w:rPr>
            </w:pPr>
            <w:r>
              <w:rPr>
                <w:rFonts w:ascii="Times New Roman" w:hAnsi="Times New Roman" w:cs="Times New Roman"/>
                <w:sz w:val="20"/>
                <w:szCs w:val="20"/>
              </w:rPr>
              <w:t>A</w:t>
            </w:r>
            <w:r w:rsidRPr="008161CF">
              <w:rPr>
                <w:rFonts w:ascii="Times New Roman" w:hAnsi="Times New Roman" w:cs="Times New Roman"/>
                <w:sz w:val="20"/>
                <w:szCs w:val="20"/>
              </w:rPr>
              <w:t>nali</w:t>
            </w:r>
            <w:r>
              <w:rPr>
                <w:rFonts w:ascii="Times New Roman" w:hAnsi="Times New Roman" w:cs="Times New Roman"/>
                <w:sz w:val="20"/>
                <w:szCs w:val="20"/>
              </w:rPr>
              <w:t>za</w:t>
            </w:r>
            <w:r w:rsidRPr="008161CF">
              <w:rPr>
                <w:rFonts w:ascii="Times New Roman" w:hAnsi="Times New Roman" w:cs="Times New Roman"/>
                <w:sz w:val="20"/>
                <w:szCs w:val="20"/>
              </w:rPr>
              <w:t xml:space="preserve"> treści wniosku, w tym na uzasadnieniu operacji oraz jej planowanych efektach</w:t>
            </w:r>
            <w:r>
              <w:rPr>
                <w:rFonts w:ascii="Times New Roman" w:hAnsi="Times New Roman" w:cs="Times New Roman"/>
                <w:sz w:val="20"/>
                <w:szCs w:val="20"/>
              </w:rPr>
              <w:t>.</w:t>
            </w:r>
          </w:p>
        </w:tc>
        <w:tc>
          <w:tcPr>
            <w:tcW w:w="1985" w:type="dxa"/>
          </w:tcPr>
          <w:p w14:paraId="7A43E661" w14:textId="77777777" w:rsidR="008161CF" w:rsidRPr="00286CCA" w:rsidRDefault="008161CF" w:rsidP="008161CF">
            <w:pPr>
              <w:spacing w:after="0" w:line="240" w:lineRule="auto"/>
              <w:rPr>
                <w:rFonts w:ascii="Times New Roman" w:hAnsi="Times New Roman" w:cs="Times New Roman"/>
                <w:sz w:val="20"/>
                <w:szCs w:val="20"/>
              </w:rPr>
            </w:pPr>
            <w:r w:rsidRPr="00286CCA">
              <w:rPr>
                <w:rFonts w:ascii="Times New Roman" w:hAnsi="Times New Roman" w:cs="Times New Roman"/>
                <w:sz w:val="20"/>
                <w:szCs w:val="20"/>
              </w:rPr>
              <w:t>2 pkt – dotyczy</w:t>
            </w:r>
          </w:p>
          <w:p w14:paraId="6B01004B" w14:textId="77777777" w:rsidR="008161CF" w:rsidRPr="00286CCA" w:rsidRDefault="008161CF" w:rsidP="008161CF">
            <w:pPr>
              <w:spacing w:after="0" w:line="240" w:lineRule="auto"/>
              <w:rPr>
                <w:rFonts w:ascii="Times New Roman" w:hAnsi="Times New Roman" w:cs="Times New Roman"/>
                <w:sz w:val="20"/>
                <w:szCs w:val="20"/>
              </w:rPr>
            </w:pPr>
            <w:r w:rsidRPr="00286CCA">
              <w:rPr>
                <w:rFonts w:ascii="Times New Roman" w:hAnsi="Times New Roman" w:cs="Times New Roman"/>
                <w:sz w:val="20"/>
                <w:szCs w:val="20"/>
              </w:rPr>
              <w:t>0 pkt  – nie dotyczy</w:t>
            </w:r>
          </w:p>
          <w:p w14:paraId="485F4904" w14:textId="77777777" w:rsidR="008161CF" w:rsidRPr="00286CCA" w:rsidRDefault="008161CF" w:rsidP="008161CF">
            <w:pPr>
              <w:spacing w:after="0" w:line="240" w:lineRule="auto"/>
              <w:rPr>
                <w:rFonts w:ascii="Times New Roman" w:hAnsi="Times New Roman" w:cs="Times New Roman"/>
                <w:sz w:val="20"/>
                <w:szCs w:val="20"/>
              </w:rPr>
            </w:pPr>
          </w:p>
          <w:p w14:paraId="19EA13D9" w14:textId="5BFBCD4E" w:rsidR="008161CF" w:rsidRPr="00286CCA" w:rsidRDefault="008161CF" w:rsidP="008161CF">
            <w:pPr>
              <w:spacing w:after="0" w:line="240" w:lineRule="auto"/>
              <w:rPr>
                <w:rFonts w:ascii="Times New Roman" w:hAnsi="Times New Roman" w:cs="Times New Roman"/>
                <w:sz w:val="20"/>
                <w:szCs w:val="20"/>
              </w:rPr>
            </w:pPr>
            <w:r w:rsidRPr="00286CCA">
              <w:rPr>
                <w:rFonts w:ascii="Times New Roman" w:hAnsi="Times New Roman" w:cs="Times New Roman"/>
                <w:sz w:val="20"/>
                <w:szCs w:val="20"/>
              </w:rPr>
              <w:t>Maksymalna liczba punktów: 2</w:t>
            </w:r>
          </w:p>
        </w:tc>
        <w:tc>
          <w:tcPr>
            <w:tcW w:w="8646" w:type="dxa"/>
            <w:gridSpan w:val="2"/>
          </w:tcPr>
          <w:p w14:paraId="1EA0E0EA" w14:textId="49D30E18" w:rsidR="00286CCA" w:rsidRPr="00286CCA" w:rsidRDefault="00286CCA" w:rsidP="008161CF">
            <w:pPr>
              <w:spacing w:after="0" w:line="240" w:lineRule="auto"/>
              <w:rPr>
                <w:rFonts w:ascii="Times New Roman" w:hAnsi="Times New Roman" w:cs="Times New Roman"/>
                <w:sz w:val="20"/>
                <w:szCs w:val="20"/>
              </w:rPr>
            </w:pPr>
            <w:r w:rsidRPr="00286CCA">
              <w:rPr>
                <w:rFonts w:ascii="Times New Roman" w:hAnsi="Times New Roman"/>
                <w:sz w:val="20"/>
                <w:szCs w:val="20"/>
              </w:rPr>
              <w:t>Kryterium premiujące operacje  skierowane do grup w niekorzystnej sytuacji opisanych w LSR</w:t>
            </w:r>
            <w:r w:rsidRPr="00286CCA">
              <w:rPr>
                <w:rFonts w:ascii="Times New Roman" w:hAnsi="Times New Roman" w:cs="Times New Roman"/>
                <w:sz w:val="20"/>
                <w:szCs w:val="20"/>
              </w:rPr>
              <w:t xml:space="preserve"> </w:t>
            </w:r>
          </w:p>
          <w:p w14:paraId="44082201" w14:textId="44122EC7" w:rsidR="008161CF" w:rsidRPr="00286CCA" w:rsidRDefault="00286CCA" w:rsidP="008161CF">
            <w:pPr>
              <w:spacing w:after="0" w:line="240" w:lineRule="auto"/>
              <w:rPr>
                <w:rFonts w:ascii="Times New Roman" w:hAnsi="Times New Roman" w:cs="Times New Roman"/>
                <w:sz w:val="20"/>
                <w:szCs w:val="20"/>
              </w:rPr>
            </w:pPr>
            <w:r w:rsidRPr="00286CCA">
              <w:rPr>
                <w:rFonts w:ascii="Times New Roman" w:hAnsi="Times New Roman" w:cs="Times New Roman"/>
                <w:sz w:val="20"/>
                <w:szCs w:val="20"/>
              </w:rPr>
              <w:t xml:space="preserve">tj. </w:t>
            </w:r>
            <w:r w:rsidR="008161CF" w:rsidRPr="00286CCA">
              <w:rPr>
                <w:rFonts w:ascii="Times New Roman" w:hAnsi="Times New Roman" w:cs="Times New Roman"/>
                <w:sz w:val="20"/>
                <w:szCs w:val="20"/>
              </w:rPr>
              <w:t xml:space="preserve"> os</w:t>
            </w:r>
            <w:r w:rsidRPr="00286CCA">
              <w:rPr>
                <w:rFonts w:ascii="Times New Roman" w:hAnsi="Times New Roman" w:cs="Times New Roman"/>
                <w:sz w:val="20"/>
                <w:szCs w:val="20"/>
              </w:rPr>
              <w:t>ób</w:t>
            </w:r>
            <w:r w:rsidR="008161CF" w:rsidRPr="00286CCA">
              <w:rPr>
                <w:rFonts w:ascii="Times New Roman" w:hAnsi="Times New Roman" w:cs="Times New Roman"/>
                <w:sz w:val="20"/>
                <w:szCs w:val="20"/>
              </w:rPr>
              <w:t xml:space="preserve"> niepełnosprawn</w:t>
            </w:r>
            <w:r w:rsidRPr="00286CCA">
              <w:rPr>
                <w:rFonts w:ascii="Times New Roman" w:hAnsi="Times New Roman" w:cs="Times New Roman"/>
                <w:sz w:val="20"/>
                <w:szCs w:val="20"/>
              </w:rPr>
              <w:t>ych</w:t>
            </w:r>
            <w:r w:rsidR="008161CF" w:rsidRPr="00286CCA">
              <w:rPr>
                <w:rFonts w:ascii="Times New Roman" w:hAnsi="Times New Roman" w:cs="Times New Roman"/>
                <w:sz w:val="20"/>
                <w:szCs w:val="20"/>
              </w:rPr>
              <w:t xml:space="preserve"> oraz ich opiekun</w:t>
            </w:r>
            <w:r w:rsidRPr="00286CCA">
              <w:rPr>
                <w:rFonts w:ascii="Times New Roman" w:hAnsi="Times New Roman" w:cs="Times New Roman"/>
                <w:sz w:val="20"/>
                <w:szCs w:val="20"/>
              </w:rPr>
              <w:t>ów</w:t>
            </w:r>
            <w:r w:rsidR="008161CF" w:rsidRPr="00286CCA">
              <w:rPr>
                <w:rFonts w:ascii="Times New Roman" w:hAnsi="Times New Roman" w:cs="Times New Roman"/>
                <w:sz w:val="20"/>
                <w:szCs w:val="20"/>
              </w:rPr>
              <w:t>, os</w:t>
            </w:r>
            <w:r w:rsidRPr="00286CCA">
              <w:rPr>
                <w:rFonts w:ascii="Times New Roman" w:hAnsi="Times New Roman" w:cs="Times New Roman"/>
                <w:sz w:val="20"/>
                <w:szCs w:val="20"/>
              </w:rPr>
              <w:t>ób</w:t>
            </w:r>
            <w:r w:rsidR="008161CF" w:rsidRPr="00286CCA">
              <w:rPr>
                <w:rFonts w:ascii="Times New Roman" w:hAnsi="Times New Roman" w:cs="Times New Roman"/>
                <w:sz w:val="20"/>
                <w:szCs w:val="20"/>
              </w:rPr>
              <w:t xml:space="preserve"> długotrwale bezrobotn</w:t>
            </w:r>
            <w:r w:rsidRPr="00286CCA">
              <w:rPr>
                <w:rFonts w:ascii="Times New Roman" w:hAnsi="Times New Roman" w:cs="Times New Roman"/>
                <w:sz w:val="20"/>
                <w:szCs w:val="20"/>
              </w:rPr>
              <w:t>ych</w:t>
            </w:r>
            <w:r w:rsidR="008161CF" w:rsidRPr="00286CCA">
              <w:rPr>
                <w:rFonts w:ascii="Times New Roman" w:hAnsi="Times New Roman" w:cs="Times New Roman"/>
                <w:sz w:val="20"/>
                <w:szCs w:val="20"/>
              </w:rPr>
              <w:t>.</w:t>
            </w:r>
            <w:r w:rsidRPr="00286CCA">
              <w:rPr>
                <w:rFonts w:ascii="Times New Roman" w:hAnsi="Times New Roman" w:cs="Times New Roman"/>
                <w:sz w:val="20"/>
                <w:szCs w:val="20"/>
              </w:rPr>
              <w:t xml:space="preserve"> Kryterium będzie weryfikowane na podstawie opisu we wniosków oraz załączników do wniosku.</w:t>
            </w:r>
          </w:p>
          <w:p w14:paraId="070D66B8" w14:textId="77777777" w:rsidR="008161CF" w:rsidRPr="00286CCA" w:rsidRDefault="008161CF" w:rsidP="00286CCA">
            <w:pPr>
              <w:spacing w:after="14" w:line="259" w:lineRule="auto"/>
              <w:jc w:val="both"/>
              <w:rPr>
                <w:rFonts w:ascii="Times New Roman" w:hAnsi="Times New Roman" w:cs="Times New Roman"/>
                <w:sz w:val="20"/>
                <w:szCs w:val="20"/>
              </w:rPr>
            </w:pPr>
          </w:p>
        </w:tc>
      </w:tr>
      <w:tr w:rsidR="00F74045" w:rsidRPr="00346C8F" w14:paraId="7876EE33" w14:textId="77777777" w:rsidTr="00CC7351">
        <w:trPr>
          <w:trHeight w:val="1175"/>
        </w:trPr>
        <w:tc>
          <w:tcPr>
            <w:tcW w:w="14283" w:type="dxa"/>
            <w:gridSpan w:val="5"/>
            <w:tcBorders>
              <w:bottom w:val="single" w:sz="4" w:space="0" w:color="auto"/>
            </w:tcBorders>
          </w:tcPr>
          <w:p w14:paraId="469FCBE6" w14:textId="15312852" w:rsidR="00F74045" w:rsidRPr="00F74045" w:rsidRDefault="00F74045" w:rsidP="00F74045">
            <w:pPr>
              <w:widowControl w:val="0"/>
              <w:suppressAutoHyphens/>
              <w:spacing w:after="120"/>
              <w:jc w:val="center"/>
              <w:rPr>
                <w:rFonts w:ascii="Times New Roman" w:hAnsi="Times New Roman" w:cs="Times New Roman"/>
                <w:sz w:val="20"/>
                <w:szCs w:val="20"/>
              </w:rPr>
            </w:pPr>
            <w:r w:rsidRPr="00F74045">
              <w:rPr>
                <w:rFonts w:ascii="Times New Roman" w:hAnsi="Times New Roman" w:cs="Times New Roman"/>
                <w:sz w:val="20"/>
                <w:szCs w:val="20"/>
              </w:rPr>
              <w:t>W przypadku gdy dwa lub więcej wniosków ma taką samą wartość dofinansowania wyższe miejsce na liście otrzymuje wniosek, który otrzymał więcej punktów w kryterium dotyczącym promocji. Kolejno będzie brane pod uwagę kryterium związane z posiadanym doświadczeniem.</w:t>
            </w:r>
          </w:p>
          <w:p w14:paraId="3471BA57" w14:textId="47539A8A" w:rsidR="00F74045" w:rsidRPr="00F74045" w:rsidRDefault="00F74045" w:rsidP="00F74045">
            <w:pPr>
              <w:rPr>
                <w:rFonts w:ascii="Times New Roman" w:hAnsi="Times New Roman" w:cs="Times New Roman"/>
                <w:sz w:val="20"/>
                <w:szCs w:val="20"/>
              </w:rPr>
            </w:pPr>
            <w:r w:rsidRPr="00F74045">
              <w:rPr>
                <w:rFonts w:ascii="Times New Roman" w:hAnsi="Times New Roman" w:cs="Times New Roman"/>
                <w:sz w:val="20"/>
                <w:szCs w:val="20"/>
              </w:rPr>
              <w:t>Minimalna liczba punktów: 23</w:t>
            </w:r>
          </w:p>
          <w:p w14:paraId="203DA886" w14:textId="253F2A24" w:rsidR="00F74045" w:rsidRPr="00F74045" w:rsidRDefault="00F74045" w:rsidP="00F74045">
            <w:pPr>
              <w:spacing w:after="0" w:line="240" w:lineRule="auto"/>
              <w:rPr>
                <w:rFonts w:ascii="Times New Roman" w:hAnsi="Times New Roman" w:cs="Times New Roman"/>
                <w:sz w:val="20"/>
                <w:szCs w:val="20"/>
              </w:rPr>
            </w:pPr>
            <w:r w:rsidRPr="00F74045">
              <w:rPr>
                <w:rFonts w:ascii="Times New Roman" w:hAnsi="Times New Roman" w:cs="Times New Roman"/>
                <w:sz w:val="20"/>
                <w:szCs w:val="20"/>
              </w:rPr>
              <w:t>Maksymalna liczba punktów: 46</w:t>
            </w:r>
          </w:p>
        </w:tc>
      </w:tr>
    </w:tbl>
    <w:p w14:paraId="4A84AE12" w14:textId="77777777" w:rsidR="003D60AD" w:rsidRDefault="003D60AD"/>
    <w:sectPr w:rsidR="003D60AD" w:rsidSect="00B35450">
      <w:headerReference w:type="even" r:id="rId7"/>
      <w:headerReference w:type="default" r:id="rId8"/>
      <w:footerReference w:type="even" r:id="rId9"/>
      <w:footerReference w:type="default" r:id="rId10"/>
      <w:headerReference w:type="first" r:id="rId11"/>
      <w:footerReference w:type="first" r:id="rId12"/>
      <w:pgSz w:w="16838" w:h="11906" w:orient="landscape"/>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4C25C" w14:textId="77777777" w:rsidR="005911F5" w:rsidRDefault="005911F5" w:rsidP="00BA3D8C">
      <w:pPr>
        <w:spacing w:after="0" w:line="240" w:lineRule="auto"/>
      </w:pPr>
      <w:r>
        <w:separator/>
      </w:r>
    </w:p>
  </w:endnote>
  <w:endnote w:type="continuationSeparator" w:id="0">
    <w:p w14:paraId="1A9B514D" w14:textId="77777777" w:rsidR="005911F5" w:rsidRDefault="005911F5" w:rsidP="00BA3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DDA8" w14:textId="77777777" w:rsidR="009924F2" w:rsidRDefault="009924F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D83DB" w14:textId="77777777" w:rsidR="009924F2" w:rsidRDefault="009924F2">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4EF2" w14:textId="77777777" w:rsidR="009924F2" w:rsidRDefault="009924F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7319F" w14:textId="77777777" w:rsidR="005911F5" w:rsidRDefault="005911F5" w:rsidP="00BA3D8C">
      <w:pPr>
        <w:spacing w:after="0" w:line="240" w:lineRule="auto"/>
      </w:pPr>
      <w:r>
        <w:separator/>
      </w:r>
    </w:p>
  </w:footnote>
  <w:footnote w:type="continuationSeparator" w:id="0">
    <w:p w14:paraId="5EC4BF52" w14:textId="77777777" w:rsidR="005911F5" w:rsidRDefault="005911F5" w:rsidP="00BA3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4E625" w14:textId="77777777" w:rsidR="009924F2" w:rsidRDefault="009924F2">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1A1CE7" w14:textId="2BE40B1F" w:rsidR="00BA3D8C" w:rsidRPr="00F160AA" w:rsidRDefault="00BA3D8C" w:rsidP="009924F2">
    <w:pPr>
      <w:jc w:val="right"/>
      <w:rPr>
        <w:rFonts w:ascii="Times New Roman" w:hAnsi="Times New Roman" w:cs="Times New Roman"/>
        <w:sz w:val="18"/>
        <w:szCs w:val="18"/>
      </w:rPr>
    </w:pPr>
    <w:r w:rsidRPr="00F160AA">
      <w:rPr>
        <w:rFonts w:ascii="Times New Roman" w:hAnsi="Times New Roman" w:cs="Times New Roman"/>
        <w:sz w:val="18"/>
        <w:szCs w:val="18"/>
      </w:rPr>
      <w:t>Zał</w:t>
    </w:r>
    <w:r w:rsidR="009924F2">
      <w:rPr>
        <w:rFonts w:ascii="Times New Roman" w:hAnsi="Times New Roman" w:cs="Times New Roman"/>
        <w:sz w:val="18"/>
        <w:szCs w:val="18"/>
      </w:rPr>
      <w:t>ącznik</w:t>
    </w:r>
    <w:r w:rsidRPr="00F160AA">
      <w:rPr>
        <w:rFonts w:ascii="Times New Roman" w:hAnsi="Times New Roman" w:cs="Times New Roman"/>
        <w:sz w:val="18"/>
        <w:szCs w:val="18"/>
      </w:rPr>
      <w:t xml:space="preserve"> </w:t>
    </w:r>
    <w:r w:rsidR="006568C6" w:rsidRPr="00F160AA">
      <w:rPr>
        <w:rFonts w:ascii="Times New Roman" w:hAnsi="Times New Roman" w:cs="Times New Roman"/>
        <w:sz w:val="18"/>
        <w:szCs w:val="18"/>
      </w:rPr>
      <w:t>n</w:t>
    </w:r>
    <w:r w:rsidRPr="00F160AA">
      <w:rPr>
        <w:rFonts w:ascii="Times New Roman" w:hAnsi="Times New Roman" w:cs="Times New Roman"/>
        <w:sz w:val="18"/>
        <w:szCs w:val="18"/>
      </w:rPr>
      <w:t xml:space="preserve">r 1 </w:t>
    </w:r>
    <w:r w:rsidR="006568C6" w:rsidRPr="00F160AA">
      <w:rPr>
        <w:rFonts w:ascii="Times New Roman" w:hAnsi="Times New Roman" w:cs="Times New Roman"/>
        <w:sz w:val="18"/>
        <w:szCs w:val="18"/>
      </w:rPr>
      <w:t>do</w:t>
    </w:r>
    <w:r w:rsidR="00340674" w:rsidRPr="00340674">
      <w:rPr>
        <w:rFonts w:ascii="Times New Roman" w:hAnsi="Times New Roman" w:cs="Times New Roman"/>
        <w:sz w:val="18"/>
        <w:szCs w:val="18"/>
      </w:rPr>
      <w:t xml:space="preserve"> Regulaminu</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22366" w14:textId="77777777" w:rsidR="009924F2" w:rsidRDefault="009924F2">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B1FC8"/>
    <w:multiLevelType w:val="hybridMultilevel"/>
    <w:tmpl w:val="C25CC020"/>
    <w:lvl w:ilvl="0" w:tplc="FBBACA06">
      <w:start w:val="8"/>
      <w:numFmt w:val="decimal"/>
      <w:lvlText w:val="%1)"/>
      <w:lvlJc w:val="left"/>
      <w:pPr>
        <w:ind w:left="12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09A7D40">
      <w:start w:val="1"/>
      <w:numFmt w:val="lowerLetter"/>
      <w:lvlText w:val="%2"/>
      <w:lvlJc w:val="left"/>
      <w:pPr>
        <w:ind w:left="1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66ECC608">
      <w:start w:val="1"/>
      <w:numFmt w:val="lowerRoman"/>
      <w:lvlText w:val="%3"/>
      <w:lvlJc w:val="left"/>
      <w:pPr>
        <w:ind w:left="2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1204B20">
      <w:start w:val="1"/>
      <w:numFmt w:val="decimal"/>
      <w:lvlText w:val="%4"/>
      <w:lvlJc w:val="left"/>
      <w:pPr>
        <w:ind w:left="3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7326DF6">
      <w:start w:val="1"/>
      <w:numFmt w:val="lowerLetter"/>
      <w:lvlText w:val="%5"/>
      <w:lvlJc w:val="left"/>
      <w:pPr>
        <w:ind w:left="40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9308CBC">
      <w:start w:val="1"/>
      <w:numFmt w:val="lowerRoman"/>
      <w:lvlText w:val="%6"/>
      <w:lvlJc w:val="left"/>
      <w:pPr>
        <w:ind w:left="48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7B443D16">
      <w:start w:val="1"/>
      <w:numFmt w:val="decimal"/>
      <w:lvlText w:val="%7"/>
      <w:lvlJc w:val="left"/>
      <w:pPr>
        <w:ind w:left="55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16CA482">
      <w:start w:val="1"/>
      <w:numFmt w:val="lowerLetter"/>
      <w:lvlText w:val="%8"/>
      <w:lvlJc w:val="left"/>
      <w:pPr>
        <w:ind w:left="62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144736C">
      <w:start w:val="1"/>
      <w:numFmt w:val="lowerRoman"/>
      <w:lvlText w:val="%9"/>
      <w:lvlJc w:val="left"/>
      <w:pPr>
        <w:ind w:left="69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3C4E3F54"/>
    <w:multiLevelType w:val="multilevel"/>
    <w:tmpl w:val="5EFA3A72"/>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360"/>
        </w:tabs>
        <w:ind w:left="36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16cid:durableId="1948612883">
    <w:abstractNumId w:val="1"/>
  </w:num>
  <w:num w:numId="2" w16cid:durableId="2082173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450"/>
    <w:rsid w:val="00001F00"/>
    <w:rsid w:val="000715A9"/>
    <w:rsid w:val="000943EB"/>
    <w:rsid w:val="00116CAC"/>
    <w:rsid w:val="001609BF"/>
    <w:rsid w:val="001840FD"/>
    <w:rsid w:val="001D3CEC"/>
    <w:rsid w:val="002477D4"/>
    <w:rsid w:val="00253ECB"/>
    <w:rsid w:val="00286CCA"/>
    <w:rsid w:val="00340674"/>
    <w:rsid w:val="00393570"/>
    <w:rsid w:val="003A1EB8"/>
    <w:rsid w:val="003D60AD"/>
    <w:rsid w:val="003E7723"/>
    <w:rsid w:val="00480046"/>
    <w:rsid w:val="005911F5"/>
    <w:rsid w:val="005D2EF3"/>
    <w:rsid w:val="005D60EB"/>
    <w:rsid w:val="00642523"/>
    <w:rsid w:val="006568C6"/>
    <w:rsid w:val="006651A1"/>
    <w:rsid w:val="006A3C3A"/>
    <w:rsid w:val="006E412C"/>
    <w:rsid w:val="00765C58"/>
    <w:rsid w:val="007700F4"/>
    <w:rsid w:val="007E4752"/>
    <w:rsid w:val="008161CF"/>
    <w:rsid w:val="009676C1"/>
    <w:rsid w:val="0097178A"/>
    <w:rsid w:val="009924F2"/>
    <w:rsid w:val="00AA73D3"/>
    <w:rsid w:val="00AB6986"/>
    <w:rsid w:val="00B35450"/>
    <w:rsid w:val="00B3747E"/>
    <w:rsid w:val="00BA3D8C"/>
    <w:rsid w:val="00BF20AF"/>
    <w:rsid w:val="00C21FAC"/>
    <w:rsid w:val="00E32DA6"/>
    <w:rsid w:val="00EF0F8A"/>
    <w:rsid w:val="00F160AA"/>
    <w:rsid w:val="00F16372"/>
    <w:rsid w:val="00F20F69"/>
    <w:rsid w:val="00F35F2E"/>
    <w:rsid w:val="00F5160B"/>
    <w:rsid w:val="00F740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2F87"/>
  <w15:chartTrackingRefBased/>
  <w15:docId w15:val="{9B9912CC-231E-49DA-A9A6-C3C87A74C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35450"/>
    <w:pPr>
      <w:spacing w:after="200" w:line="276" w:lineRule="auto"/>
    </w:pPr>
    <w:rPr>
      <w:kern w:val="0"/>
      <w14:ligatures w14:val="none"/>
    </w:rPr>
  </w:style>
  <w:style w:type="paragraph" w:styleId="Nagwek1">
    <w:name w:val="heading 1"/>
    <w:basedOn w:val="Normalny"/>
    <w:next w:val="Normalny"/>
    <w:link w:val="Nagwek1Znak"/>
    <w:uiPriority w:val="9"/>
    <w:qFormat/>
    <w:rsid w:val="00B35450"/>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Nagwek2">
    <w:name w:val="heading 2"/>
    <w:basedOn w:val="Normalny"/>
    <w:next w:val="Normalny"/>
    <w:link w:val="Nagwek2Znak"/>
    <w:uiPriority w:val="9"/>
    <w:semiHidden/>
    <w:unhideWhenUsed/>
    <w:qFormat/>
    <w:rsid w:val="00B35450"/>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Nagwek3">
    <w:name w:val="heading 3"/>
    <w:basedOn w:val="Normalny"/>
    <w:next w:val="Normalny"/>
    <w:link w:val="Nagwek3Znak"/>
    <w:uiPriority w:val="9"/>
    <w:semiHidden/>
    <w:unhideWhenUsed/>
    <w:qFormat/>
    <w:rsid w:val="00B35450"/>
    <w:pPr>
      <w:keepNext/>
      <w:keepLines/>
      <w:spacing w:before="160" w:after="80" w:line="259" w:lineRule="auto"/>
      <w:outlineLvl w:val="2"/>
    </w:pPr>
    <w:rPr>
      <w:rFonts w:eastAsiaTheme="majorEastAsia" w:cstheme="majorBidi"/>
      <w:color w:val="0F4761" w:themeColor="accent1" w:themeShade="BF"/>
      <w:kern w:val="2"/>
      <w:sz w:val="28"/>
      <w:szCs w:val="28"/>
      <w14:ligatures w14:val="standardContextual"/>
    </w:rPr>
  </w:style>
  <w:style w:type="paragraph" w:styleId="Nagwek4">
    <w:name w:val="heading 4"/>
    <w:basedOn w:val="Normalny"/>
    <w:next w:val="Normalny"/>
    <w:link w:val="Nagwek4Znak"/>
    <w:uiPriority w:val="9"/>
    <w:semiHidden/>
    <w:unhideWhenUsed/>
    <w:qFormat/>
    <w:rsid w:val="00B35450"/>
    <w:pPr>
      <w:keepNext/>
      <w:keepLines/>
      <w:spacing w:before="80" w:after="40" w:line="259" w:lineRule="auto"/>
      <w:outlineLvl w:val="3"/>
    </w:pPr>
    <w:rPr>
      <w:rFonts w:eastAsiaTheme="majorEastAsia" w:cstheme="majorBidi"/>
      <w:i/>
      <w:iCs/>
      <w:color w:val="0F4761" w:themeColor="accent1" w:themeShade="BF"/>
      <w:kern w:val="2"/>
      <w14:ligatures w14:val="standardContextual"/>
    </w:rPr>
  </w:style>
  <w:style w:type="paragraph" w:styleId="Nagwek5">
    <w:name w:val="heading 5"/>
    <w:basedOn w:val="Normalny"/>
    <w:next w:val="Normalny"/>
    <w:link w:val="Nagwek5Znak"/>
    <w:uiPriority w:val="9"/>
    <w:semiHidden/>
    <w:unhideWhenUsed/>
    <w:qFormat/>
    <w:rsid w:val="00B35450"/>
    <w:pPr>
      <w:keepNext/>
      <w:keepLines/>
      <w:spacing w:before="80" w:after="40" w:line="259" w:lineRule="auto"/>
      <w:outlineLvl w:val="4"/>
    </w:pPr>
    <w:rPr>
      <w:rFonts w:eastAsiaTheme="majorEastAsia" w:cstheme="majorBidi"/>
      <w:color w:val="0F4761" w:themeColor="accent1" w:themeShade="BF"/>
      <w:kern w:val="2"/>
      <w14:ligatures w14:val="standardContextual"/>
    </w:rPr>
  </w:style>
  <w:style w:type="paragraph" w:styleId="Nagwek6">
    <w:name w:val="heading 6"/>
    <w:basedOn w:val="Normalny"/>
    <w:next w:val="Normalny"/>
    <w:link w:val="Nagwek6Znak"/>
    <w:uiPriority w:val="9"/>
    <w:semiHidden/>
    <w:unhideWhenUsed/>
    <w:qFormat/>
    <w:rsid w:val="00B35450"/>
    <w:pPr>
      <w:keepNext/>
      <w:keepLines/>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Nagwek7">
    <w:name w:val="heading 7"/>
    <w:basedOn w:val="Normalny"/>
    <w:next w:val="Normalny"/>
    <w:link w:val="Nagwek7Znak"/>
    <w:uiPriority w:val="9"/>
    <w:semiHidden/>
    <w:unhideWhenUsed/>
    <w:qFormat/>
    <w:rsid w:val="00B35450"/>
    <w:pPr>
      <w:keepNext/>
      <w:keepLines/>
      <w:spacing w:before="40" w:after="0" w:line="259" w:lineRule="auto"/>
      <w:outlineLvl w:val="6"/>
    </w:pPr>
    <w:rPr>
      <w:rFonts w:eastAsiaTheme="majorEastAsia" w:cstheme="majorBidi"/>
      <w:color w:val="595959" w:themeColor="text1" w:themeTint="A6"/>
      <w:kern w:val="2"/>
      <w14:ligatures w14:val="standardContextual"/>
    </w:rPr>
  </w:style>
  <w:style w:type="paragraph" w:styleId="Nagwek8">
    <w:name w:val="heading 8"/>
    <w:basedOn w:val="Normalny"/>
    <w:next w:val="Normalny"/>
    <w:link w:val="Nagwek8Znak"/>
    <w:uiPriority w:val="9"/>
    <w:semiHidden/>
    <w:unhideWhenUsed/>
    <w:qFormat/>
    <w:rsid w:val="00B35450"/>
    <w:pPr>
      <w:keepNext/>
      <w:keepLines/>
      <w:spacing w:after="0" w:line="259" w:lineRule="auto"/>
      <w:outlineLvl w:val="7"/>
    </w:pPr>
    <w:rPr>
      <w:rFonts w:eastAsiaTheme="majorEastAsia" w:cstheme="majorBidi"/>
      <w:i/>
      <w:iCs/>
      <w:color w:val="272727" w:themeColor="text1" w:themeTint="D8"/>
      <w:kern w:val="2"/>
      <w14:ligatures w14:val="standardContextual"/>
    </w:rPr>
  </w:style>
  <w:style w:type="paragraph" w:styleId="Nagwek9">
    <w:name w:val="heading 9"/>
    <w:basedOn w:val="Normalny"/>
    <w:next w:val="Normalny"/>
    <w:link w:val="Nagwek9Znak"/>
    <w:uiPriority w:val="9"/>
    <w:semiHidden/>
    <w:unhideWhenUsed/>
    <w:qFormat/>
    <w:rsid w:val="00B35450"/>
    <w:pPr>
      <w:keepNext/>
      <w:keepLines/>
      <w:spacing w:after="0" w:line="259" w:lineRule="auto"/>
      <w:outlineLvl w:val="8"/>
    </w:pPr>
    <w:rPr>
      <w:rFonts w:eastAsiaTheme="majorEastAsia" w:cstheme="majorBidi"/>
      <w:color w:val="272727" w:themeColor="text1" w:themeTint="D8"/>
      <w:kern w:val="2"/>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3545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B3545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B3545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B3545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B3545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B3545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3545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3545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35450"/>
    <w:rPr>
      <w:rFonts w:eastAsiaTheme="majorEastAsia" w:cstheme="majorBidi"/>
      <w:color w:val="272727" w:themeColor="text1" w:themeTint="D8"/>
    </w:rPr>
  </w:style>
  <w:style w:type="paragraph" w:styleId="Tytu">
    <w:name w:val="Title"/>
    <w:basedOn w:val="Normalny"/>
    <w:next w:val="Normalny"/>
    <w:link w:val="TytuZnak"/>
    <w:uiPriority w:val="10"/>
    <w:qFormat/>
    <w:rsid w:val="00B3545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ytuZnak">
    <w:name w:val="Tytuł Znak"/>
    <w:basedOn w:val="Domylnaczcionkaakapitu"/>
    <w:link w:val="Tytu"/>
    <w:uiPriority w:val="10"/>
    <w:rsid w:val="00B3545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35450"/>
    <w:pPr>
      <w:numPr>
        <w:ilvl w:val="1"/>
      </w:numPr>
      <w:spacing w:after="160"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PodtytuZnak">
    <w:name w:val="Podtytuł Znak"/>
    <w:basedOn w:val="Domylnaczcionkaakapitu"/>
    <w:link w:val="Podtytu"/>
    <w:uiPriority w:val="11"/>
    <w:rsid w:val="00B3545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35450"/>
    <w:pPr>
      <w:spacing w:before="160" w:after="160" w:line="259" w:lineRule="auto"/>
      <w:jc w:val="center"/>
    </w:pPr>
    <w:rPr>
      <w:i/>
      <w:iCs/>
      <w:color w:val="404040" w:themeColor="text1" w:themeTint="BF"/>
      <w:kern w:val="2"/>
      <w14:ligatures w14:val="standardContextual"/>
    </w:rPr>
  </w:style>
  <w:style w:type="character" w:customStyle="1" w:styleId="CytatZnak">
    <w:name w:val="Cytat Znak"/>
    <w:basedOn w:val="Domylnaczcionkaakapitu"/>
    <w:link w:val="Cytat"/>
    <w:uiPriority w:val="29"/>
    <w:rsid w:val="00B35450"/>
    <w:rPr>
      <w:i/>
      <w:iCs/>
      <w:color w:val="404040" w:themeColor="text1" w:themeTint="BF"/>
    </w:rPr>
  </w:style>
  <w:style w:type="paragraph" w:styleId="Akapitzlist">
    <w:name w:val="List Paragraph"/>
    <w:basedOn w:val="Normalny"/>
    <w:uiPriority w:val="34"/>
    <w:qFormat/>
    <w:rsid w:val="00B35450"/>
    <w:pPr>
      <w:spacing w:after="160" w:line="259" w:lineRule="auto"/>
      <w:ind w:left="720"/>
      <w:contextualSpacing/>
    </w:pPr>
    <w:rPr>
      <w:kern w:val="2"/>
      <w14:ligatures w14:val="standardContextual"/>
    </w:rPr>
  </w:style>
  <w:style w:type="character" w:styleId="Wyrnienieintensywne">
    <w:name w:val="Intense Emphasis"/>
    <w:basedOn w:val="Domylnaczcionkaakapitu"/>
    <w:uiPriority w:val="21"/>
    <w:qFormat/>
    <w:rsid w:val="00B35450"/>
    <w:rPr>
      <w:i/>
      <w:iCs/>
      <w:color w:val="0F4761" w:themeColor="accent1" w:themeShade="BF"/>
    </w:rPr>
  </w:style>
  <w:style w:type="paragraph" w:styleId="Cytatintensywny">
    <w:name w:val="Intense Quote"/>
    <w:basedOn w:val="Normalny"/>
    <w:next w:val="Normalny"/>
    <w:link w:val="CytatintensywnyZnak"/>
    <w:uiPriority w:val="30"/>
    <w:qFormat/>
    <w:rsid w:val="00B35450"/>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kern w:val="2"/>
      <w14:ligatures w14:val="standardContextual"/>
    </w:rPr>
  </w:style>
  <w:style w:type="character" w:customStyle="1" w:styleId="CytatintensywnyZnak">
    <w:name w:val="Cytat intensywny Znak"/>
    <w:basedOn w:val="Domylnaczcionkaakapitu"/>
    <w:link w:val="Cytatintensywny"/>
    <w:uiPriority w:val="30"/>
    <w:rsid w:val="00B35450"/>
    <w:rPr>
      <w:i/>
      <w:iCs/>
      <w:color w:val="0F4761" w:themeColor="accent1" w:themeShade="BF"/>
    </w:rPr>
  </w:style>
  <w:style w:type="character" w:styleId="Odwoanieintensywne">
    <w:name w:val="Intense Reference"/>
    <w:basedOn w:val="Domylnaczcionkaakapitu"/>
    <w:uiPriority w:val="32"/>
    <w:qFormat/>
    <w:rsid w:val="00B35450"/>
    <w:rPr>
      <w:b/>
      <w:bCs/>
      <w:smallCaps/>
      <w:color w:val="0F4761" w:themeColor="accent1" w:themeShade="BF"/>
      <w:spacing w:val="5"/>
    </w:rPr>
  </w:style>
  <w:style w:type="paragraph" w:customStyle="1" w:styleId="ql-align-justify">
    <w:name w:val="ql-align-justify"/>
    <w:basedOn w:val="Normalny"/>
    <w:rsid w:val="00B35450"/>
    <w:pPr>
      <w:spacing w:after="0" w:line="240" w:lineRule="auto"/>
      <w:jc w:val="both"/>
    </w:pPr>
    <w:rPr>
      <w:rFonts w:ascii="Arial" w:eastAsiaTheme="minorEastAsia" w:hAnsi="Arial" w:cs="Times New Roman"/>
      <w:sz w:val="20"/>
      <w:szCs w:val="20"/>
      <w:lang w:eastAsia="zh-CN"/>
    </w:rPr>
  </w:style>
  <w:style w:type="paragraph" w:styleId="Nagwek">
    <w:name w:val="header"/>
    <w:basedOn w:val="Normalny"/>
    <w:link w:val="NagwekZnak"/>
    <w:uiPriority w:val="99"/>
    <w:unhideWhenUsed/>
    <w:rsid w:val="00BA3D8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A3D8C"/>
    <w:rPr>
      <w:kern w:val="0"/>
      <w14:ligatures w14:val="none"/>
    </w:rPr>
  </w:style>
  <w:style w:type="paragraph" w:styleId="Stopka">
    <w:name w:val="footer"/>
    <w:basedOn w:val="Normalny"/>
    <w:link w:val="StopkaZnak"/>
    <w:uiPriority w:val="99"/>
    <w:unhideWhenUsed/>
    <w:rsid w:val="00BA3D8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A3D8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1652</Words>
  <Characters>9917</Characters>
  <Application>Microsoft Office Word</Application>
  <DocSecurity>0</DocSecurity>
  <Lines>82</Lines>
  <Paragraphs>23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Katarzyna Tracz</dc:creator>
  <cp:keywords/>
  <dc:description/>
  <cp:lastModifiedBy>Agnieszka Bachowska</cp:lastModifiedBy>
  <cp:revision>7</cp:revision>
  <dcterms:created xsi:type="dcterms:W3CDTF">2025-05-13T11:57:00Z</dcterms:created>
  <dcterms:modified xsi:type="dcterms:W3CDTF">2025-05-14T10:53:00Z</dcterms:modified>
</cp:coreProperties>
</file>